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40" w:rsidRPr="008B67FC" w:rsidRDefault="00203802" w:rsidP="008B67FC">
      <w:pPr>
        <w:spacing w:line="240" w:lineRule="exact"/>
        <w:jc w:val="center"/>
      </w:pPr>
      <w:r>
        <w:rPr>
          <w:rFonts w:hint="eastAsia"/>
        </w:rPr>
        <w:t>会　則　（　見　本</w:t>
      </w:r>
      <w:r w:rsidR="004818D2" w:rsidRPr="008B67FC">
        <w:rPr>
          <w:rFonts w:hint="eastAsia"/>
        </w:rPr>
        <w:t xml:space="preserve">　）</w:t>
      </w:r>
    </w:p>
    <w:p w:rsidR="004818D2" w:rsidRPr="008B67FC" w:rsidRDefault="004818D2" w:rsidP="008B67FC">
      <w:pPr>
        <w:spacing w:line="240" w:lineRule="exact"/>
        <w:rPr>
          <w:sz w:val="20"/>
        </w:rPr>
      </w:pPr>
    </w:p>
    <w:p w:rsidR="004818D2" w:rsidRPr="008B67FC" w:rsidRDefault="004818D2" w:rsidP="008B67FC">
      <w:pPr>
        <w:spacing w:line="280" w:lineRule="exact"/>
      </w:pPr>
      <w:r w:rsidRPr="008B67FC">
        <w:rPr>
          <w:rFonts w:hint="eastAsia"/>
        </w:rPr>
        <w:t>（名　称）</w:t>
      </w:r>
    </w:p>
    <w:p w:rsidR="004818D2" w:rsidRPr="008B67FC" w:rsidRDefault="004818D2" w:rsidP="008B67FC">
      <w:pPr>
        <w:pStyle w:val="a3"/>
        <w:numPr>
          <w:ilvl w:val="0"/>
          <w:numId w:val="1"/>
        </w:numPr>
        <w:spacing w:line="280" w:lineRule="exact"/>
        <w:ind w:leftChars="0" w:left="839" w:hanging="839"/>
      </w:pPr>
      <w:r w:rsidRPr="008B67FC">
        <w:rPr>
          <w:rFonts w:hint="eastAsia"/>
        </w:rPr>
        <w:t>この会は、〇〇〇〇〇〇と称する。</w:t>
      </w:r>
    </w:p>
    <w:p w:rsidR="004818D2" w:rsidRPr="008B67FC" w:rsidRDefault="004818D2" w:rsidP="008B67FC">
      <w:pPr>
        <w:spacing w:line="200" w:lineRule="exact"/>
      </w:pPr>
    </w:p>
    <w:p w:rsidR="004818D2" w:rsidRPr="008B67FC" w:rsidRDefault="004818D2" w:rsidP="008B67FC">
      <w:pPr>
        <w:spacing w:line="280" w:lineRule="exact"/>
      </w:pPr>
      <w:r w:rsidRPr="008B67FC">
        <w:rPr>
          <w:rFonts w:hint="eastAsia"/>
        </w:rPr>
        <w:t>（目　的）</w:t>
      </w:r>
    </w:p>
    <w:p w:rsidR="004818D2" w:rsidRPr="008B67FC" w:rsidRDefault="004818D2" w:rsidP="008B67FC">
      <w:pPr>
        <w:pStyle w:val="a3"/>
        <w:numPr>
          <w:ilvl w:val="0"/>
          <w:numId w:val="1"/>
        </w:numPr>
        <w:spacing w:line="280" w:lineRule="exact"/>
        <w:ind w:leftChars="0" w:left="839" w:hanging="839"/>
      </w:pPr>
      <w:r w:rsidRPr="008B67FC">
        <w:rPr>
          <w:rFonts w:hint="eastAsia"/>
        </w:rPr>
        <w:t>この会は、自主的な活動の基礎にたって、知識、技術等を身に付け、教育の向上、健康の増進、生活文化の振興、社会福祉に寄与するとともに、会員相互の親睦を深め、仲間作りを図ることを目的とする。</w:t>
      </w:r>
    </w:p>
    <w:p w:rsidR="004818D2" w:rsidRPr="008B67FC" w:rsidRDefault="004818D2" w:rsidP="008B67FC">
      <w:pPr>
        <w:spacing w:line="200" w:lineRule="exact"/>
      </w:pPr>
    </w:p>
    <w:p w:rsidR="004818D2" w:rsidRPr="008B67FC" w:rsidRDefault="004818D2" w:rsidP="008B67FC">
      <w:pPr>
        <w:spacing w:line="280" w:lineRule="exact"/>
      </w:pPr>
      <w:r w:rsidRPr="008B67FC">
        <w:rPr>
          <w:rFonts w:hint="eastAsia"/>
        </w:rPr>
        <w:t>（組　織）</w:t>
      </w:r>
    </w:p>
    <w:p w:rsidR="004818D2" w:rsidRPr="008B67FC" w:rsidRDefault="004818D2" w:rsidP="008B67FC">
      <w:pPr>
        <w:pStyle w:val="a3"/>
        <w:numPr>
          <w:ilvl w:val="0"/>
          <w:numId w:val="1"/>
        </w:numPr>
        <w:spacing w:line="280" w:lineRule="exact"/>
        <w:ind w:leftChars="0" w:left="839" w:hanging="839"/>
      </w:pPr>
      <w:r w:rsidRPr="008B67FC">
        <w:rPr>
          <w:rFonts w:hint="eastAsia"/>
        </w:rPr>
        <w:t>この会は、町内に在住する住民及びその他学ぼうとする人々をもって組織する。</w:t>
      </w:r>
    </w:p>
    <w:p w:rsidR="004818D2" w:rsidRPr="008B67FC" w:rsidRDefault="004818D2" w:rsidP="008B67FC">
      <w:pPr>
        <w:spacing w:line="200" w:lineRule="exact"/>
      </w:pPr>
    </w:p>
    <w:p w:rsidR="004818D2" w:rsidRPr="008B67FC" w:rsidRDefault="004818D2" w:rsidP="008B67FC">
      <w:pPr>
        <w:spacing w:line="280" w:lineRule="exact"/>
      </w:pPr>
      <w:r w:rsidRPr="008B67FC">
        <w:rPr>
          <w:rFonts w:hint="eastAsia"/>
        </w:rPr>
        <w:t>（活　動）</w:t>
      </w:r>
    </w:p>
    <w:p w:rsidR="004818D2" w:rsidRPr="008B67FC" w:rsidRDefault="004818D2" w:rsidP="008B67FC">
      <w:pPr>
        <w:pStyle w:val="a3"/>
        <w:numPr>
          <w:ilvl w:val="0"/>
          <w:numId w:val="1"/>
        </w:numPr>
        <w:spacing w:line="280" w:lineRule="exact"/>
        <w:ind w:leftChars="0" w:left="839" w:hanging="839"/>
      </w:pPr>
      <w:r w:rsidRPr="008B67FC">
        <w:rPr>
          <w:rFonts w:hint="eastAsia"/>
        </w:rPr>
        <w:t>この会は、第２条の目的達成のために、定期的に教室等を開催する。</w:t>
      </w:r>
    </w:p>
    <w:p w:rsidR="004818D2" w:rsidRPr="008B67FC" w:rsidRDefault="004818D2" w:rsidP="008B67FC">
      <w:pPr>
        <w:spacing w:line="200" w:lineRule="exact"/>
      </w:pPr>
    </w:p>
    <w:p w:rsidR="00DD7947" w:rsidRPr="008B67FC" w:rsidRDefault="00DD7947" w:rsidP="008B67FC">
      <w:pPr>
        <w:spacing w:line="280" w:lineRule="exact"/>
      </w:pPr>
      <w:r w:rsidRPr="008B67FC">
        <w:rPr>
          <w:rFonts w:hint="eastAsia"/>
        </w:rPr>
        <w:t>（総　会）</w:t>
      </w:r>
    </w:p>
    <w:p w:rsidR="00DD7947" w:rsidRPr="008B67FC" w:rsidRDefault="00DD7947" w:rsidP="008B67FC">
      <w:pPr>
        <w:pStyle w:val="a3"/>
        <w:numPr>
          <w:ilvl w:val="0"/>
          <w:numId w:val="1"/>
        </w:numPr>
        <w:spacing w:line="280" w:lineRule="exact"/>
        <w:ind w:leftChars="0" w:left="839" w:hanging="839"/>
      </w:pPr>
      <w:r w:rsidRPr="008B67FC">
        <w:rPr>
          <w:rFonts w:hint="eastAsia"/>
        </w:rPr>
        <w:t>総会は、代表者（会長）の招集によって、年１回開催し、次の事項について決議又は承認をおこなう。</w:t>
      </w:r>
    </w:p>
    <w:p w:rsidR="00DD7947" w:rsidRPr="008B67FC" w:rsidRDefault="00DE07BE" w:rsidP="00DE07BE">
      <w:pPr>
        <w:spacing w:line="280" w:lineRule="exact"/>
        <w:ind w:left="420"/>
      </w:pPr>
      <w:r>
        <w:rPr>
          <w:rFonts w:hint="eastAsia"/>
        </w:rPr>
        <w:t>（１）</w:t>
      </w:r>
      <w:r w:rsidR="00DD7947" w:rsidRPr="008B67FC">
        <w:rPr>
          <w:rFonts w:hint="eastAsia"/>
        </w:rPr>
        <w:t>事業に関すること。</w:t>
      </w:r>
    </w:p>
    <w:p w:rsidR="00DD7947" w:rsidRPr="008B67FC" w:rsidRDefault="00DE07BE" w:rsidP="00DE07BE">
      <w:pPr>
        <w:spacing w:line="280" w:lineRule="exact"/>
        <w:ind w:left="420"/>
      </w:pPr>
      <w:r>
        <w:rPr>
          <w:rFonts w:hint="eastAsia"/>
        </w:rPr>
        <w:t>（２）</w:t>
      </w:r>
      <w:r w:rsidR="00DD7947" w:rsidRPr="008B67FC">
        <w:rPr>
          <w:rFonts w:hint="eastAsia"/>
        </w:rPr>
        <w:t>会計予算及び決算に関すること。</w:t>
      </w:r>
    </w:p>
    <w:p w:rsidR="00DD7947" w:rsidRPr="008B67FC" w:rsidRDefault="00DE07BE" w:rsidP="00DE07BE">
      <w:pPr>
        <w:spacing w:line="280" w:lineRule="exact"/>
        <w:ind w:left="420"/>
      </w:pPr>
      <w:r>
        <w:rPr>
          <w:rFonts w:hint="eastAsia"/>
        </w:rPr>
        <w:t>（３）</w:t>
      </w:r>
      <w:r w:rsidR="00DD7947" w:rsidRPr="008B67FC">
        <w:rPr>
          <w:rFonts w:hint="eastAsia"/>
        </w:rPr>
        <w:t>会則の改定に関すること。</w:t>
      </w:r>
    </w:p>
    <w:p w:rsidR="00DD7947" w:rsidRPr="008B67FC" w:rsidRDefault="00DE07BE" w:rsidP="00DE07BE">
      <w:pPr>
        <w:spacing w:line="280" w:lineRule="exact"/>
        <w:ind w:left="420"/>
      </w:pPr>
      <w:r>
        <w:rPr>
          <w:rFonts w:hint="eastAsia"/>
        </w:rPr>
        <w:t>（４）</w:t>
      </w:r>
      <w:r w:rsidR="00DD7947" w:rsidRPr="008B67FC">
        <w:rPr>
          <w:rFonts w:hint="eastAsia"/>
        </w:rPr>
        <w:t>役員の改選に関すること。</w:t>
      </w:r>
    </w:p>
    <w:p w:rsidR="00DD7947" w:rsidRPr="008B67FC" w:rsidRDefault="00DE07BE" w:rsidP="00DE07BE">
      <w:pPr>
        <w:spacing w:line="280" w:lineRule="exact"/>
        <w:ind w:left="420"/>
      </w:pPr>
      <w:r>
        <w:rPr>
          <w:rFonts w:hint="eastAsia"/>
        </w:rPr>
        <w:t>（５）</w:t>
      </w:r>
      <w:r w:rsidR="00DD7947" w:rsidRPr="008B67FC">
        <w:rPr>
          <w:rFonts w:hint="eastAsia"/>
        </w:rPr>
        <w:t>その他決議を必要とする事項。</w:t>
      </w:r>
    </w:p>
    <w:p w:rsidR="00DD7947" w:rsidRPr="008B67FC" w:rsidRDefault="00DD7947" w:rsidP="008B67FC">
      <w:pPr>
        <w:spacing w:line="280" w:lineRule="exact"/>
      </w:pPr>
      <w:r w:rsidRPr="008B67FC">
        <w:rPr>
          <w:rFonts w:hint="eastAsia"/>
        </w:rPr>
        <w:t xml:space="preserve">　２．　第５条第1項のほか、会員の半数以上の要求があるときは、臨時に開催する。</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（決　議）</w:t>
      </w:r>
    </w:p>
    <w:p w:rsidR="00DD7947" w:rsidRPr="008B67FC" w:rsidRDefault="00DD7947" w:rsidP="008B67FC">
      <w:pPr>
        <w:pStyle w:val="a3"/>
        <w:numPr>
          <w:ilvl w:val="0"/>
          <w:numId w:val="1"/>
        </w:numPr>
        <w:spacing w:line="280" w:lineRule="exact"/>
        <w:ind w:leftChars="0" w:left="839" w:hanging="839"/>
      </w:pPr>
      <w:r w:rsidRPr="008B67FC">
        <w:rPr>
          <w:rFonts w:hint="eastAsia"/>
        </w:rPr>
        <w:t>会の運営等に関する議決は、会員の過半数の賛成をもって決する。</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（役　員）</w:t>
      </w:r>
    </w:p>
    <w:p w:rsidR="00DD7947" w:rsidRPr="008B67FC" w:rsidRDefault="00DD7947" w:rsidP="008B67FC">
      <w:pPr>
        <w:pStyle w:val="a3"/>
        <w:numPr>
          <w:ilvl w:val="0"/>
          <w:numId w:val="1"/>
        </w:numPr>
        <w:spacing w:line="280" w:lineRule="exact"/>
        <w:ind w:leftChars="0" w:left="839" w:hanging="839"/>
      </w:pPr>
      <w:r w:rsidRPr="008B67FC">
        <w:rPr>
          <w:rFonts w:hint="eastAsia"/>
        </w:rPr>
        <w:t>この会には、次の役員を置く。</w:t>
      </w:r>
    </w:p>
    <w:p w:rsidR="00DD7947" w:rsidRPr="008B67FC" w:rsidRDefault="00DE07BE" w:rsidP="00DE07BE">
      <w:pPr>
        <w:spacing w:line="280" w:lineRule="exact"/>
        <w:ind w:left="420"/>
      </w:pPr>
      <w:r>
        <w:rPr>
          <w:rFonts w:hint="eastAsia"/>
        </w:rPr>
        <w:t>（１）</w:t>
      </w:r>
      <w:r w:rsidR="00DD7947" w:rsidRPr="008B67FC">
        <w:rPr>
          <w:rFonts w:hint="eastAsia"/>
        </w:rPr>
        <w:t>代表者　（会　長）　　　　　１名</w:t>
      </w:r>
    </w:p>
    <w:p w:rsidR="00DD7947" w:rsidRPr="008B67FC" w:rsidRDefault="00DE07BE" w:rsidP="00DE07BE">
      <w:pPr>
        <w:spacing w:line="280" w:lineRule="exact"/>
        <w:ind w:left="420"/>
      </w:pPr>
      <w:r>
        <w:rPr>
          <w:rFonts w:hint="eastAsia"/>
        </w:rPr>
        <w:t>（２）</w:t>
      </w:r>
      <w:r w:rsidR="00DD7947" w:rsidRPr="008B67FC">
        <w:rPr>
          <w:rFonts w:hint="eastAsia"/>
        </w:rPr>
        <w:t>副代表者（副会長）　　　　　１名</w:t>
      </w:r>
    </w:p>
    <w:p w:rsidR="00DD7947" w:rsidRPr="008B67FC" w:rsidRDefault="00DE07BE" w:rsidP="00DE07BE">
      <w:pPr>
        <w:spacing w:line="280" w:lineRule="exact"/>
        <w:ind w:left="420"/>
      </w:pPr>
      <w:r>
        <w:rPr>
          <w:rFonts w:hint="eastAsia"/>
        </w:rPr>
        <w:t>（３）</w:t>
      </w:r>
      <w:r w:rsidR="00DD7947" w:rsidRPr="008B67FC">
        <w:rPr>
          <w:rFonts w:hint="eastAsia"/>
        </w:rPr>
        <w:t>会計　　　　　　　　　　　　１名</w:t>
      </w:r>
    </w:p>
    <w:p w:rsidR="00DD7947" w:rsidRPr="008B67FC" w:rsidRDefault="00DE07BE" w:rsidP="00DE07BE">
      <w:pPr>
        <w:spacing w:line="280" w:lineRule="exact"/>
        <w:ind w:left="420"/>
      </w:pPr>
      <w:r>
        <w:rPr>
          <w:rFonts w:hint="eastAsia"/>
        </w:rPr>
        <w:t>（４）</w:t>
      </w:r>
      <w:r w:rsidR="00DD7947" w:rsidRPr="008B67FC">
        <w:rPr>
          <w:rFonts w:hint="eastAsia"/>
        </w:rPr>
        <w:t>会計監査　　　　　　　　　　１名</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（役員の任期）</w:t>
      </w:r>
    </w:p>
    <w:p w:rsidR="00DD7947" w:rsidRPr="008B67FC" w:rsidRDefault="00DD7947" w:rsidP="008B67FC">
      <w:pPr>
        <w:pStyle w:val="a3"/>
        <w:numPr>
          <w:ilvl w:val="0"/>
          <w:numId w:val="1"/>
        </w:numPr>
        <w:spacing w:line="280" w:lineRule="exact"/>
        <w:ind w:leftChars="0" w:left="839" w:hanging="839"/>
      </w:pPr>
      <w:r w:rsidRPr="008B67FC">
        <w:rPr>
          <w:rFonts w:hint="eastAsia"/>
        </w:rPr>
        <w:t>役員の任期は１年とする。ただし、補欠による任期は、前任者の在任期間とする。また、再任は妨げないものとする。</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（会　費）</w:t>
      </w:r>
    </w:p>
    <w:p w:rsidR="00DD7947" w:rsidRPr="008B67FC" w:rsidRDefault="00DD7947" w:rsidP="008B67FC">
      <w:pPr>
        <w:pStyle w:val="a3"/>
        <w:numPr>
          <w:ilvl w:val="0"/>
          <w:numId w:val="1"/>
        </w:numPr>
        <w:spacing w:line="280" w:lineRule="exact"/>
        <w:ind w:leftChars="0" w:left="839" w:hanging="839"/>
      </w:pPr>
      <w:r w:rsidRPr="008B67FC">
        <w:rPr>
          <w:rFonts w:hint="eastAsia"/>
        </w:rPr>
        <w:t>会費等は、次のとおりとする。</w:t>
      </w:r>
    </w:p>
    <w:p w:rsidR="00DD7947" w:rsidRPr="008B67FC" w:rsidRDefault="00DE07BE" w:rsidP="00DE07BE">
      <w:pPr>
        <w:spacing w:line="280" w:lineRule="exact"/>
        <w:ind w:left="420"/>
      </w:pPr>
      <w:r>
        <w:rPr>
          <w:rFonts w:hint="eastAsia"/>
        </w:rPr>
        <w:t>（１）</w:t>
      </w:r>
      <w:r w:rsidR="00DD7947" w:rsidRPr="008B67FC">
        <w:rPr>
          <w:rFonts w:hint="eastAsia"/>
        </w:rPr>
        <w:t>入会金　　　　　　　　　　　円</w:t>
      </w:r>
    </w:p>
    <w:p w:rsidR="00DD7947" w:rsidRPr="008B67FC" w:rsidRDefault="00DE07BE" w:rsidP="00DE07BE">
      <w:pPr>
        <w:spacing w:line="280" w:lineRule="exact"/>
        <w:ind w:left="420"/>
      </w:pPr>
      <w:r>
        <w:rPr>
          <w:rFonts w:hint="eastAsia"/>
        </w:rPr>
        <w:t>（２）</w:t>
      </w:r>
      <w:r w:rsidR="00DD7947" w:rsidRPr="008B67FC">
        <w:rPr>
          <w:rFonts w:hint="eastAsia"/>
        </w:rPr>
        <w:t>１か月の会費　　　　　　　　円</w:t>
      </w:r>
    </w:p>
    <w:p w:rsidR="00DD7947" w:rsidRPr="008B67FC" w:rsidRDefault="00DE07BE" w:rsidP="00DE07BE">
      <w:pPr>
        <w:spacing w:line="280" w:lineRule="exact"/>
        <w:ind w:left="420"/>
      </w:pPr>
      <w:r>
        <w:rPr>
          <w:rFonts w:hint="eastAsia"/>
        </w:rPr>
        <w:t>（３</w:t>
      </w:r>
      <w:bookmarkStart w:id="0" w:name="_GoBack"/>
      <w:bookmarkEnd w:id="0"/>
      <w:r>
        <w:rPr>
          <w:rFonts w:hint="eastAsia"/>
        </w:rPr>
        <w:t>）</w:t>
      </w:r>
      <w:r w:rsidR="00DD7947" w:rsidRPr="008B67FC">
        <w:rPr>
          <w:rFonts w:hint="eastAsia"/>
        </w:rPr>
        <w:t>講師謝礼金　　　　　　　　　円（毎月）</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（会計年度）</w:t>
      </w:r>
    </w:p>
    <w:p w:rsidR="00DD7947" w:rsidRPr="008B67FC" w:rsidRDefault="00DD7947" w:rsidP="008B67FC">
      <w:pPr>
        <w:spacing w:line="280" w:lineRule="exact"/>
      </w:pPr>
      <w:r w:rsidRPr="008B67FC">
        <w:rPr>
          <w:rFonts w:hint="eastAsia"/>
        </w:rPr>
        <w:t>第１０条　会計は、毎年４月１日から翌年３月３１日までとする。</w:t>
      </w:r>
    </w:p>
    <w:p w:rsidR="00DD7947" w:rsidRPr="008B67FC" w:rsidRDefault="00DD7947" w:rsidP="008B67FC">
      <w:pPr>
        <w:spacing w:line="200" w:lineRule="exact"/>
      </w:pPr>
    </w:p>
    <w:p w:rsidR="00DD7947" w:rsidRPr="008B67FC" w:rsidRDefault="00DD7947" w:rsidP="008B67FC">
      <w:pPr>
        <w:spacing w:line="280" w:lineRule="exact"/>
      </w:pPr>
      <w:r w:rsidRPr="008B67FC">
        <w:rPr>
          <w:rFonts w:hint="eastAsia"/>
        </w:rPr>
        <w:t>（会計監査）</w:t>
      </w:r>
    </w:p>
    <w:p w:rsidR="00DD7947" w:rsidRPr="008B67FC" w:rsidRDefault="00DD7947" w:rsidP="008B67FC">
      <w:pPr>
        <w:spacing w:line="280" w:lineRule="exact"/>
      </w:pPr>
      <w:r w:rsidRPr="008B67FC">
        <w:rPr>
          <w:rFonts w:hint="eastAsia"/>
        </w:rPr>
        <w:t>第１１条　会計監査を置き、会計を監査する。</w:t>
      </w:r>
    </w:p>
    <w:p w:rsidR="008B67FC" w:rsidRPr="008B67FC" w:rsidRDefault="008B67FC" w:rsidP="008B67FC">
      <w:pPr>
        <w:spacing w:line="280" w:lineRule="exact"/>
      </w:pPr>
    </w:p>
    <w:p w:rsidR="008B67FC" w:rsidRPr="008B67FC" w:rsidRDefault="00E37225" w:rsidP="008B67FC">
      <w:pPr>
        <w:spacing w:line="28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2881924</wp:posOffset>
                </wp:positionH>
                <wp:positionV relativeFrom="paragraph">
                  <wp:posOffset>149617</wp:posOffset>
                </wp:positionV>
                <wp:extent cx="1141581" cy="98578"/>
                <wp:effectExtent l="38100" t="0" r="20955" b="92075"/>
                <wp:wrapNone/>
                <wp:docPr id="2" name="直線矢印コネクタ 2"/>
                <wp:cNvGraphicFramePr/>
                <a:graphic xmlns:a="http://schemas.openxmlformats.org/drawingml/2006/main">
                  <a:graphicData uri="http://schemas.microsoft.com/office/word/2010/wordprocessingShape">
                    <wps:wsp>
                      <wps:cNvCnPr/>
                      <wps:spPr>
                        <a:xfrm flipH="1">
                          <a:off x="0" y="0"/>
                          <a:ext cx="1141581" cy="98578"/>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B674CE" id="_x0000_t32" coordsize="21600,21600" o:spt="32" o:oned="t" path="m,l21600,21600e" filled="f">
                <v:path arrowok="t" fillok="f" o:connecttype="none"/>
                <o:lock v:ext="edit" shapetype="t"/>
              </v:shapetype>
              <v:shape id="直線矢印コネクタ 2" o:spid="_x0000_s1026" type="#_x0000_t32" style="position:absolute;left:0;text-align:left;margin-left:226.9pt;margin-top:11.8pt;width:89.9pt;height:7.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" strokecolor="black [3213]" strokeweight="1pt">
                <v:stroke endarrow="block" joinstyle="miter"/>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4030857</wp:posOffset>
                </wp:positionH>
                <wp:positionV relativeFrom="page">
                  <wp:posOffset>9450222</wp:posOffset>
                </wp:positionV>
                <wp:extent cx="1719580" cy="306705"/>
                <wp:effectExtent l="0" t="0" r="13970" b="17145"/>
                <wp:wrapNone/>
                <wp:docPr id="1" name="テキスト ボックス 1"/>
                <wp:cNvGraphicFramePr/>
                <a:graphic xmlns:a="http://schemas.openxmlformats.org/drawingml/2006/main">
                  <a:graphicData uri="http://schemas.microsoft.com/office/word/2010/wordprocessingShape">
                    <wps:wsp>
                      <wps:cNvSpPr txBox="1"/>
                      <wps:spPr>
                        <a:xfrm>
                          <a:off x="0" y="0"/>
                          <a:ext cx="1719580" cy="306705"/>
                        </a:xfrm>
                        <a:prstGeom prst="rect">
                          <a:avLst/>
                        </a:prstGeom>
                        <a:solidFill>
                          <a:schemeClr val="lt1"/>
                        </a:solidFill>
                        <a:ln w="12700">
                          <a:solidFill>
                            <a:schemeClr val="tx1"/>
                          </a:solidFill>
                        </a:ln>
                      </wps:spPr>
                      <wps:txbx>
                        <w:txbxContent>
                          <w:p w:rsidR="00E37225" w:rsidRPr="00E37225" w:rsidRDefault="00E37225">
                            <w:pPr>
                              <w:rPr>
                                <w:sz w:val="18"/>
                              </w:rPr>
                            </w:pPr>
                            <w:r>
                              <w:rPr>
                                <w:rFonts w:hint="eastAsia"/>
                                <w:sz w:val="18"/>
                              </w:rPr>
                              <w:t>会則の</w:t>
                            </w:r>
                            <w:r>
                              <w:rPr>
                                <w:sz w:val="18"/>
                              </w:rPr>
                              <w:t>施行日は必須項目です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7.4pt;margin-top:744.1pt;width:135.4pt;height:2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" fillcolor="white [3201]" strokecolor="black [3213]" strokeweight="1pt">
                <v:textbox>
                  <w:txbxContent>
                    <w:p w:rsidR="00E37225" w:rsidRPr="00E37225" w:rsidRDefault="00E37225">
                      <w:pPr>
                        <w:rPr>
                          <w:sz w:val="18"/>
                        </w:rPr>
                      </w:pPr>
                      <w:r>
                        <w:rPr>
                          <w:rFonts w:hint="eastAsia"/>
                          <w:sz w:val="18"/>
                        </w:rPr>
                        <w:t>会則の</w:t>
                      </w:r>
                      <w:r>
                        <w:rPr>
                          <w:sz w:val="18"/>
                        </w:rPr>
                        <w:t>施行日は必須項目です</w:t>
                      </w:r>
                    </w:p>
                  </w:txbxContent>
                </v:textbox>
                <w10:wrap anchorx="margin" anchory="page"/>
              </v:shape>
            </w:pict>
          </mc:Fallback>
        </mc:AlternateContent>
      </w:r>
      <w:r w:rsidR="008B67FC" w:rsidRPr="008B67FC">
        <w:rPr>
          <w:rFonts w:hint="eastAsia"/>
        </w:rPr>
        <w:t>附則</w:t>
      </w:r>
    </w:p>
    <w:p w:rsidR="008B67FC" w:rsidRPr="008B67FC" w:rsidRDefault="008B67FC" w:rsidP="008B67FC">
      <w:pPr>
        <w:spacing w:line="280" w:lineRule="exact"/>
      </w:pPr>
      <w:r w:rsidRPr="008B67FC">
        <w:rPr>
          <w:rFonts w:hint="eastAsia"/>
        </w:rPr>
        <w:t>この会則は　　　年　　月　　日から施行する。</w:t>
      </w:r>
    </w:p>
    <w:sectPr w:rsidR="008B67FC" w:rsidRPr="008B67FC" w:rsidSect="008B67FC">
      <w:pgSz w:w="11906" w:h="16838"/>
      <w:pgMar w:top="119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C1086"/>
    <w:multiLevelType w:val="hybridMultilevel"/>
    <w:tmpl w:val="249CDF2C"/>
    <w:lvl w:ilvl="0" w:tplc="814A9866">
      <w:start w:val="1"/>
      <w:numFmt w:val="decimalFullWidth"/>
      <w:lvlText w:val="第%1条"/>
      <w:lvlJc w:val="left"/>
      <w:pPr>
        <w:ind w:left="840" w:hanging="840"/>
      </w:pPr>
      <w:rPr>
        <w:rFonts w:hint="default"/>
      </w:rPr>
    </w:lvl>
    <w:lvl w:ilvl="1" w:tplc="5ACA682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D2"/>
    <w:rsid w:val="00203802"/>
    <w:rsid w:val="004818D2"/>
    <w:rsid w:val="008B67FC"/>
    <w:rsid w:val="00D77F40"/>
    <w:rsid w:val="00DD7947"/>
    <w:rsid w:val="00DE07BE"/>
    <w:rsid w:val="00E3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92F65C2-15B5-44E6-A9F1-5CD360DB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dcterms:created xsi:type="dcterms:W3CDTF">2026-01-29T03:31:00Z</dcterms:created>
  <dcterms:modified xsi:type="dcterms:W3CDTF">2026-01-31T02:02:00Z</dcterms:modified>
</cp:coreProperties>
</file>