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47FF8" w14:textId="09521E3D" w:rsidR="00C63049" w:rsidRDefault="0076218B">
      <w:pPr>
        <w:jc w:val="center"/>
      </w:pPr>
      <w:r>
        <w:rPr>
          <w:rFonts w:hint="eastAsia"/>
        </w:rPr>
        <w:t>猪名川町</w:t>
      </w:r>
      <w:r w:rsidR="002E732D">
        <w:rPr>
          <w:rFonts w:hint="eastAsia"/>
        </w:rPr>
        <w:t>地域</w:t>
      </w:r>
      <w:r>
        <w:rPr>
          <w:rFonts w:hint="eastAsia"/>
        </w:rPr>
        <w:t>介護予防活動支援事業委託仕様書</w:t>
      </w:r>
    </w:p>
    <w:p w14:paraId="6C5E054A" w14:textId="77777777" w:rsidR="00C63049" w:rsidRDefault="00C63049"/>
    <w:p w14:paraId="6DFDCA90" w14:textId="77777777" w:rsidR="00C63049" w:rsidRDefault="00CB1496">
      <w:pPr>
        <w:ind w:firstLineChars="100" w:firstLine="210"/>
      </w:pPr>
      <w:r>
        <w:rPr>
          <w:rFonts w:hint="eastAsia"/>
        </w:rPr>
        <w:t>本仕様書は、介護保険法（平成９年法律第１２３号。以下「法」という。）等の関係法令に定めるもののほか、猪名川町地域介護予防活動支援事業において実施する業務に関し、必要な事項を定めるものとする。</w:t>
      </w:r>
    </w:p>
    <w:p w14:paraId="3C50D8B2" w14:textId="77777777" w:rsidR="00C63049" w:rsidRDefault="00C63049"/>
    <w:p w14:paraId="0495EB2D" w14:textId="77777777" w:rsidR="00C63049" w:rsidRDefault="00B02EFD">
      <w:r>
        <w:rPr>
          <w:rFonts w:hint="eastAsia"/>
        </w:rPr>
        <w:t>１　事業の目的</w:t>
      </w:r>
    </w:p>
    <w:p w14:paraId="066BCDE8" w14:textId="77777777" w:rsidR="00C63049" w:rsidRDefault="00CB1496">
      <w:pPr>
        <w:ind w:firstLineChars="100" w:firstLine="210"/>
      </w:pPr>
      <w:r>
        <w:rPr>
          <w:rFonts w:hint="eastAsia"/>
        </w:rPr>
        <w:t>高齢者が可能な限り地域で自立した日常生活を営むことができるように、地域で認知症予防や介護予防を目的とした運動教室・サロン・認知症予防教室の開催や知識の普及を行う。また、自主的な介護予防活動グループとなるよう、各関係機関と連携を取りながら、リーダーの育成や通いの場の開催支援・活動継続支援を行う。</w:t>
      </w:r>
    </w:p>
    <w:p w14:paraId="70C6E55E" w14:textId="4578BC79" w:rsidR="00C63049" w:rsidRDefault="00C63049"/>
    <w:p w14:paraId="0237A3EC" w14:textId="77777777" w:rsidR="00474381" w:rsidRDefault="00474381" w:rsidP="00474381">
      <w:r>
        <w:rPr>
          <w:rFonts w:hint="eastAsia"/>
        </w:rPr>
        <w:t>２　委託期間</w:t>
      </w:r>
    </w:p>
    <w:p w14:paraId="2B9846DD" w14:textId="426D3F3C" w:rsidR="00474381" w:rsidRDefault="00474381" w:rsidP="00474381">
      <w:pPr>
        <w:ind w:firstLineChars="100" w:firstLine="210"/>
      </w:pPr>
      <w:r>
        <w:rPr>
          <w:rFonts w:hint="eastAsia"/>
        </w:rPr>
        <w:t>令和</w:t>
      </w:r>
      <w:r w:rsidR="004B3C3C">
        <w:rPr>
          <w:rFonts w:hint="eastAsia"/>
        </w:rPr>
        <w:t>９</w:t>
      </w:r>
      <w:r w:rsidRPr="00C13C8D">
        <w:rPr>
          <w:rFonts w:hint="eastAsia"/>
        </w:rPr>
        <w:t>年４月１日から令和</w:t>
      </w:r>
      <w:r w:rsidR="004B3C3C">
        <w:rPr>
          <w:rFonts w:hint="eastAsia"/>
        </w:rPr>
        <w:t>１２</w:t>
      </w:r>
      <w:r w:rsidRPr="00C13C8D">
        <w:rPr>
          <w:rFonts w:hint="eastAsia"/>
        </w:rPr>
        <w:t>年３月</w:t>
      </w:r>
      <w:r>
        <w:rPr>
          <w:rFonts w:hint="eastAsia"/>
        </w:rPr>
        <w:t>３１日まで</w:t>
      </w:r>
    </w:p>
    <w:p w14:paraId="43E34E17" w14:textId="77777777" w:rsidR="00474381" w:rsidRPr="00474381" w:rsidRDefault="00474381"/>
    <w:p w14:paraId="195A27CF" w14:textId="3BA725CD" w:rsidR="00B02EFD" w:rsidRDefault="00474381">
      <w:r>
        <w:rPr>
          <w:rFonts w:hint="eastAsia"/>
        </w:rPr>
        <w:t>３</w:t>
      </w:r>
      <w:r w:rsidR="00B02EFD">
        <w:rPr>
          <w:rFonts w:hint="eastAsia"/>
        </w:rPr>
        <w:t xml:space="preserve">　事業の概要</w:t>
      </w:r>
    </w:p>
    <w:p w14:paraId="32B5EFF7" w14:textId="6B541C47" w:rsidR="00B02EFD" w:rsidRDefault="00B02EFD">
      <w:r>
        <w:rPr>
          <w:rFonts w:hint="eastAsia"/>
        </w:rPr>
        <w:t>（１）健康長寿体操教室</w:t>
      </w:r>
      <w:r w:rsidR="004541BA">
        <w:rPr>
          <w:rFonts w:hint="eastAsia"/>
        </w:rPr>
        <w:t>および、いきいき百歳体操教室</w:t>
      </w:r>
    </w:p>
    <w:p w14:paraId="08C3A050" w14:textId="386185F7" w:rsidR="00B02EFD" w:rsidRDefault="00B02EFD" w:rsidP="006469EF">
      <w:pPr>
        <w:ind w:leftChars="100" w:left="210" w:firstLineChars="100" w:firstLine="210"/>
      </w:pPr>
      <w:r>
        <w:rPr>
          <w:rFonts w:hint="eastAsia"/>
        </w:rPr>
        <w:t>高齢者が自分らしく尊厳をもって暮らしていくためには、健康であることが重要であり、生活習慣病の予防をはじめ、積極的な健康づくり・介護予防を推進していくために、</w:t>
      </w:r>
      <w:r>
        <w:rPr>
          <w:rFonts w:ascii="ＭＳ 明朝" w:hAnsi="ＭＳ 明朝" w:hint="eastAsia"/>
        </w:rPr>
        <w:t>地域住民が主体となって行う</w:t>
      </w:r>
      <w:r>
        <w:rPr>
          <w:rFonts w:hint="eastAsia"/>
        </w:rPr>
        <w:t>健康長寿体操教室</w:t>
      </w:r>
      <w:r w:rsidR="002E732D">
        <w:rPr>
          <w:rFonts w:hint="eastAsia"/>
        </w:rPr>
        <w:t>および、いきいき百歳体操教室</w:t>
      </w:r>
      <w:r>
        <w:rPr>
          <w:rFonts w:hint="eastAsia"/>
        </w:rPr>
        <w:t>を開設する。</w:t>
      </w:r>
    </w:p>
    <w:p w14:paraId="45AEC4CD" w14:textId="04CB117B" w:rsidR="00707B05" w:rsidRDefault="00157043" w:rsidP="00157043">
      <w:pPr>
        <w:ind w:leftChars="100" w:left="210" w:firstLineChars="100" w:firstLine="210"/>
      </w:pPr>
      <w:r>
        <w:rPr>
          <w:rFonts w:ascii="ＭＳ 明朝" w:hAnsi="ＭＳ 明朝" w:hint="eastAsia"/>
        </w:rPr>
        <w:t>なお、</w:t>
      </w:r>
      <w:r>
        <w:rPr>
          <w:rFonts w:hint="eastAsia"/>
        </w:rPr>
        <w:t>団体要件、実施回数、助成金額等、事業の実施にかかる必要な事項は、</w:t>
      </w:r>
      <w:r w:rsidR="00707B05">
        <w:rPr>
          <w:rFonts w:hint="eastAsia"/>
        </w:rPr>
        <w:t>高齢者健康長寿体操教室経費助成金交付要領</w:t>
      </w:r>
      <w:r w:rsidR="002E732D">
        <w:rPr>
          <w:rFonts w:hint="eastAsia"/>
        </w:rPr>
        <w:t>および、いきいき百歳体操推進事業実施要領</w:t>
      </w:r>
      <w:r w:rsidR="00707B05">
        <w:rPr>
          <w:rFonts w:hint="eastAsia"/>
        </w:rPr>
        <w:t>のとおり</w:t>
      </w:r>
      <w:r>
        <w:rPr>
          <w:rFonts w:hint="eastAsia"/>
        </w:rPr>
        <w:t>とする。</w:t>
      </w:r>
    </w:p>
    <w:p w14:paraId="78490F66" w14:textId="3C05628E" w:rsidR="00C82D15" w:rsidRPr="003A6328" w:rsidRDefault="00C82D15" w:rsidP="00157043">
      <w:pPr>
        <w:ind w:leftChars="100" w:left="210" w:firstLineChars="100" w:firstLine="210"/>
      </w:pPr>
      <w:r w:rsidRPr="003A6328">
        <w:rPr>
          <w:rFonts w:hint="eastAsia"/>
        </w:rPr>
        <w:t>また、高齢者の保健事業と介護予防の一体的実施事業の推進にあたり、町と連携して取り組むこととする。</w:t>
      </w:r>
    </w:p>
    <w:p w14:paraId="5CC0D6B8" w14:textId="77777777" w:rsidR="009E3AA2" w:rsidRDefault="0076218B" w:rsidP="009E3AA2">
      <w:pPr>
        <w:ind w:left="210" w:hangingChars="100" w:hanging="210"/>
      </w:pPr>
      <w:r>
        <w:rPr>
          <w:rFonts w:hint="eastAsia"/>
        </w:rPr>
        <w:t>（２）ふれあい・いきいきサロン</w:t>
      </w:r>
    </w:p>
    <w:p w14:paraId="6CFA4069" w14:textId="3B01D8D8" w:rsidR="009E3AA2" w:rsidRDefault="009E3AA2" w:rsidP="006469EF">
      <w:pPr>
        <w:ind w:leftChars="100" w:left="210" w:firstLineChars="100" w:firstLine="210"/>
        <w:rPr>
          <w:rFonts w:ascii="ＭＳ 明朝" w:hAnsi="ＭＳ 明朝"/>
        </w:rPr>
      </w:pPr>
      <w:r>
        <w:rPr>
          <w:rFonts w:ascii="ＭＳ 明朝" w:hAnsi="ＭＳ 明朝" w:hint="eastAsia"/>
        </w:rPr>
        <w:t>地域で生活する高齢者等が、ふれあいを通して生きがいを持ち、仲間づくりの輪を広げるとともに、いつまでもいきいきと安心して暮らせるよう、地域住民が主体となって行う誰もが集える、ふれあいの場を開設する。</w:t>
      </w:r>
    </w:p>
    <w:p w14:paraId="215C1021" w14:textId="5CDB1CD6" w:rsidR="009E3AA2" w:rsidRDefault="00157043" w:rsidP="00157043">
      <w:pPr>
        <w:ind w:leftChars="100" w:left="210" w:firstLineChars="100" w:firstLine="210"/>
      </w:pPr>
      <w:r>
        <w:rPr>
          <w:rFonts w:ascii="ＭＳ 明朝" w:hAnsi="ＭＳ 明朝" w:hint="eastAsia"/>
        </w:rPr>
        <w:t>なお、</w:t>
      </w:r>
      <w:r>
        <w:rPr>
          <w:rFonts w:hint="eastAsia"/>
        </w:rPr>
        <w:t>団体要件、実施回数、助成金額等、事業の実施にかかる必要な事項は、</w:t>
      </w:r>
      <w:r w:rsidR="009E3AA2">
        <w:rPr>
          <w:rFonts w:hint="eastAsia"/>
        </w:rPr>
        <w:t>ふれあい・いきいきサロン開設支援等実施要領のとおり</w:t>
      </w:r>
      <w:r>
        <w:rPr>
          <w:rFonts w:hint="eastAsia"/>
        </w:rPr>
        <w:t>とする。（ただし、</w:t>
      </w:r>
      <w:r w:rsidR="009E3AA2">
        <w:rPr>
          <w:rFonts w:hint="eastAsia"/>
        </w:rPr>
        <w:t>健康長寿体操教室の助成を受けていないこと）</w:t>
      </w:r>
    </w:p>
    <w:p w14:paraId="63E39289" w14:textId="41575596" w:rsidR="0076218B" w:rsidRDefault="0076218B" w:rsidP="0076218B">
      <w:r>
        <w:rPr>
          <w:rFonts w:hint="eastAsia"/>
        </w:rPr>
        <w:t>（３）脳の健康教室</w:t>
      </w:r>
    </w:p>
    <w:p w14:paraId="2A127FE0" w14:textId="07C72729" w:rsidR="0076218B" w:rsidRDefault="0076218B" w:rsidP="00C82D15">
      <w:pPr>
        <w:ind w:leftChars="100" w:left="210" w:firstLineChars="100" w:firstLine="210"/>
      </w:pPr>
      <w:r>
        <w:rPr>
          <w:rFonts w:hint="eastAsia"/>
        </w:rPr>
        <w:t>地域において介護予防に資する自発的な活動が広く実施され、年齢や心身の状況等によって分け隔てることなく、地域の高齢者が自ら活動に参加し、介護予防に関する知識や方法を学び、主体的、継続的に取り組む意欲を高める動機付けの場として、</w:t>
      </w:r>
      <w:r>
        <w:rPr>
          <w:rFonts w:ascii="ＭＳ 明朝" w:hAnsi="ＭＳ 明朝" w:hint="eastAsia"/>
        </w:rPr>
        <w:t>地域住民が主体となって行う脳の健康教室を</w:t>
      </w:r>
      <w:r w:rsidR="001B1F1B">
        <w:rPr>
          <w:rFonts w:ascii="ＭＳ 明朝" w:hAnsi="ＭＳ 明朝" w:hint="eastAsia"/>
        </w:rPr>
        <w:t>実施する団体に対して支援を行う。</w:t>
      </w:r>
      <w:r w:rsidR="0051027A">
        <w:rPr>
          <w:rFonts w:ascii="ＭＳ 明朝" w:hAnsi="ＭＳ 明朝" w:hint="eastAsia"/>
        </w:rPr>
        <w:t>また、教室運営を継続的・効果的に維持してもらうため、脳の健康教室にかかるサポーター養成を行う。</w:t>
      </w:r>
    </w:p>
    <w:p w14:paraId="5AFEDD25" w14:textId="205C6075" w:rsidR="008532C9" w:rsidRDefault="00157043" w:rsidP="00E249F4">
      <w:pPr>
        <w:ind w:firstLineChars="200" w:firstLine="420"/>
      </w:pPr>
      <w:r>
        <w:rPr>
          <w:rFonts w:ascii="ＭＳ 明朝" w:hAnsi="ＭＳ 明朝" w:hint="eastAsia"/>
        </w:rPr>
        <w:lastRenderedPageBreak/>
        <w:t>なお、</w:t>
      </w:r>
      <w:r>
        <w:rPr>
          <w:rFonts w:hint="eastAsia"/>
        </w:rPr>
        <w:t>団体要件、実施回数、助成金額等、事業の実施にかかる必要な事項は、</w:t>
      </w:r>
      <w:r w:rsidRPr="0068262A">
        <w:rPr>
          <w:rFonts w:hint="eastAsia"/>
        </w:rPr>
        <w:t>猪名川町脳の健康教室助成金交付要領</w:t>
      </w:r>
      <w:r>
        <w:rPr>
          <w:rFonts w:hint="eastAsia"/>
        </w:rPr>
        <w:t>のとおりとする。</w:t>
      </w:r>
    </w:p>
    <w:p w14:paraId="6EDE525E" w14:textId="77777777" w:rsidR="00C82D15" w:rsidRPr="003A6328" w:rsidRDefault="00C82D15" w:rsidP="00C82D15">
      <w:pPr>
        <w:ind w:leftChars="100" w:left="210" w:firstLineChars="100" w:firstLine="210"/>
      </w:pPr>
      <w:r w:rsidRPr="003A6328">
        <w:rPr>
          <w:rFonts w:hint="eastAsia"/>
        </w:rPr>
        <w:t>また、高齢者の保健事業と介護予防の一体的実施事業の推進にあたり、町と連携して取り組むこととする。</w:t>
      </w:r>
    </w:p>
    <w:p w14:paraId="1E0D66A6" w14:textId="6EE9AFA6" w:rsidR="001E1F0B" w:rsidRPr="00FE0A16" w:rsidRDefault="00D50A54" w:rsidP="001E1F0B">
      <w:pPr>
        <w:rPr>
          <w:color w:val="000000" w:themeColor="text1"/>
        </w:rPr>
      </w:pPr>
      <w:r w:rsidRPr="00FE0A16">
        <w:rPr>
          <w:rFonts w:hint="eastAsia"/>
          <w:color w:val="000000" w:themeColor="text1"/>
        </w:rPr>
        <w:t>（４</w:t>
      </w:r>
      <w:r w:rsidR="007B41CA" w:rsidRPr="00FE0A16">
        <w:rPr>
          <w:rFonts w:hint="eastAsia"/>
          <w:color w:val="000000" w:themeColor="text1"/>
        </w:rPr>
        <w:t>）給食でつなぐいながわの輪</w:t>
      </w:r>
    </w:p>
    <w:p w14:paraId="0327A5FB" w14:textId="77777777" w:rsidR="00707B05" w:rsidRPr="00FE0A16" w:rsidRDefault="007B41CA" w:rsidP="009E3AA2">
      <w:pPr>
        <w:rPr>
          <w:color w:val="000000" w:themeColor="text1"/>
        </w:rPr>
      </w:pPr>
      <w:r w:rsidRPr="00FE0A16">
        <w:rPr>
          <w:rFonts w:hint="eastAsia"/>
          <w:color w:val="000000" w:themeColor="text1"/>
        </w:rPr>
        <w:t xml:space="preserve">　　</w:t>
      </w:r>
      <w:r w:rsidR="0055029A" w:rsidRPr="00FE0A16">
        <w:rPr>
          <w:rFonts w:hint="eastAsia"/>
          <w:color w:val="000000" w:themeColor="text1"/>
        </w:rPr>
        <w:t>平成３０年度の高校生フォーラムにて町長賞を受賞した提案を令和元年度より事業化。</w:t>
      </w:r>
    </w:p>
    <w:p w14:paraId="23174017" w14:textId="77777777" w:rsidR="0055029A" w:rsidRPr="00FE0A16" w:rsidRDefault="0055029A" w:rsidP="009E3AA2">
      <w:pPr>
        <w:rPr>
          <w:color w:val="000000" w:themeColor="text1"/>
        </w:rPr>
      </w:pPr>
      <w:r w:rsidRPr="00FE0A16">
        <w:rPr>
          <w:rFonts w:hint="eastAsia"/>
          <w:color w:val="000000" w:themeColor="text1"/>
        </w:rPr>
        <w:t xml:space="preserve">　　</w:t>
      </w:r>
      <w:r w:rsidR="000B3D92" w:rsidRPr="00FE0A16">
        <w:rPr>
          <w:rFonts w:hint="eastAsia"/>
          <w:color w:val="000000" w:themeColor="text1"/>
        </w:rPr>
        <w:t>町内小学校の学校給食を活用した、地域の高齢者と児童との多世代交流を実施。高齢</w:t>
      </w:r>
    </w:p>
    <w:p w14:paraId="5BB96CA7" w14:textId="77777777" w:rsidR="00474381" w:rsidRPr="00FE0A16" w:rsidRDefault="000B3D92" w:rsidP="009E3AA2">
      <w:pPr>
        <w:rPr>
          <w:color w:val="000000" w:themeColor="text1"/>
        </w:rPr>
      </w:pPr>
      <w:r w:rsidRPr="00FE0A16">
        <w:rPr>
          <w:rFonts w:hint="eastAsia"/>
          <w:color w:val="000000" w:themeColor="text1"/>
        </w:rPr>
        <w:t xml:space="preserve">　者の外出機会と</w:t>
      </w:r>
      <w:r w:rsidR="00862146" w:rsidRPr="00FE0A16">
        <w:rPr>
          <w:rFonts w:hint="eastAsia"/>
          <w:color w:val="000000" w:themeColor="text1"/>
        </w:rPr>
        <w:t>孫世代との交流を図り、学校給食を通して栄養や健康に対する意識</w:t>
      </w:r>
      <w:r w:rsidR="006469EF" w:rsidRPr="00FE0A16">
        <w:rPr>
          <w:rFonts w:hint="eastAsia"/>
          <w:color w:val="000000" w:themeColor="text1"/>
        </w:rPr>
        <w:t>・</w:t>
      </w:r>
      <w:r w:rsidR="00862146" w:rsidRPr="00FE0A16">
        <w:rPr>
          <w:rFonts w:hint="eastAsia"/>
          <w:color w:val="000000" w:themeColor="text1"/>
        </w:rPr>
        <w:t>動</w:t>
      </w:r>
    </w:p>
    <w:p w14:paraId="4CE146DD" w14:textId="3C246813" w:rsidR="00862146" w:rsidRPr="00FE0A16" w:rsidRDefault="00862146" w:rsidP="00474381">
      <w:pPr>
        <w:ind w:firstLineChars="100" w:firstLine="210"/>
        <w:rPr>
          <w:color w:val="000000" w:themeColor="text1"/>
        </w:rPr>
      </w:pPr>
      <w:r w:rsidRPr="00FE0A16">
        <w:rPr>
          <w:rFonts w:hint="eastAsia"/>
          <w:color w:val="000000" w:themeColor="text1"/>
        </w:rPr>
        <w:t>機付けをすることで健康づくりを目指す。</w:t>
      </w:r>
    </w:p>
    <w:p w14:paraId="79686FF0" w14:textId="77777777" w:rsidR="00862146" w:rsidRPr="00FE0A16" w:rsidRDefault="00BD1411" w:rsidP="00BD1411">
      <w:pPr>
        <w:ind w:firstLineChars="100" w:firstLine="210"/>
        <w:rPr>
          <w:color w:val="000000" w:themeColor="text1"/>
        </w:rPr>
      </w:pPr>
      <w:r w:rsidRPr="00FE0A16">
        <w:rPr>
          <w:rFonts w:hint="eastAsia"/>
          <w:color w:val="000000" w:themeColor="text1"/>
        </w:rPr>
        <w:t>①</w:t>
      </w:r>
      <w:r w:rsidR="00862146" w:rsidRPr="00FE0A16">
        <w:rPr>
          <w:rFonts w:hint="eastAsia"/>
          <w:color w:val="000000" w:themeColor="text1"/>
        </w:rPr>
        <w:t>実施回数等</w:t>
      </w:r>
    </w:p>
    <w:p w14:paraId="369B3A5B" w14:textId="77777777" w:rsidR="00862146" w:rsidRPr="00FE0A16" w:rsidRDefault="00862146" w:rsidP="009E3AA2">
      <w:pPr>
        <w:rPr>
          <w:color w:val="000000" w:themeColor="text1"/>
        </w:rPr>
      </w:pPr>
      <w:r w:rsidRPr="00FE0A16">
        <w:rPr>
          <w:rFonts w:hint="eastAsia"/>
          <w:color w:val="000000" w:themeColor="text1"/>
        </w:rPr>
        <w:t xml:space="preserve">　　</w:t>
      </w:r>
      <w:r w:rsidR="00BD1411" w:rsidRPr="00FE0A16">
        <w:rPr>
          <w:rFonts w:hint="eastAsia"/>
          <w:color w:val="000000" w:themeColor="text1"/>
        </w:rPr>
        <w:t xml:space="preserve">　</w:t>
      </w:r>
      <w:r w:rsidRPr="00FE0A16">
        <w:rPr>
          <w:rFonts w:hint="eastAsia"/>
          <w:color w:val="000000" w:themeColor="text1"/>
        </w:rPr>
        <w:t>年１回程度</w:t>
      </w:r>
    </w:p>
    <w:p w14:paraId="7C1A8BBF" w14:textId="77777777" w:rsidR="00862146" w:rsidRPr="00FE0A16" w:rsidRDefault="00862146" w:rsidP="009E3AA2">
      <w:pPr>
        <w:rPr>
          <w:color w:val="000000" w:themeColor="text1"/>
        </w:rPr>
      </w:pPr>
      <w:r w:rsidRPr="00FE0A16">
        <w:rPr>
          <w:rFonts w:hint="eastAsia"/>
          <w:color w:val="000000" w:themeColor="text1"/>
        </w:rPr>
        <w:t xml:space="preserve">　②内容</w:t>
      </w:r>
    </w:p>
    <w:p w14:paraId="2F402B44" w14:textId="6C1C4489" w:rsidR="00474381" w:rsidRPr="00C13C8D" w:rsidRDefault="00862146">
      <w:pPr>
        <w:rPr>
          <w:strike/>
          <w:color w:val="FF0000"/>
        </w:rPr>
      </w:pPr>
      <w:r w:rsidRPr="00FE0A16">
        <w:rPr>
          <w:rFonts w:hint="eastAsia"/>
          <w:color w:val="000000" w:themeColor="text1"/>
        </w:rPr>
        <w:t xml:space="preserve">　　</w:t>
      </w:r>
      <w:r w:rsidR="00BD1411" w:rsidRPr="00FE0A16">
        <w:rPr>
          <w:rFonts w:hint="eastAsia"/>
          <w:color w:val="000000" w:themeColor="text1"/>
        </w:rPr>
        <w:t xml:space="preserve">　</w:t>
      </w:r>
      <w:r w:rsidRPr="00FE0A16">
        <w:rPr>
          <w:rFonts w:hint="eastAsia"/>
          <w:color w:val="000000" w:themeColor="text1"/>
        </w:rPr>
        <w:t>町内小学校</w:t>
      </w:r>
      <w:r w:rsidR="00986D44" w:rsidRPr="00FE0A16">
        <w:rPr>
          <w:rFonts w:hint="eastAsia"/>
          <w:color w:val="000000" w:themeColor="text1"/>
        </w:rPr>
        <w:t>の給食の時間に地域の高齢者が学校に訪れ、児童と一緒に給食を食べる。</w:t>
      </w:r>
    </w:p>
    <w:p w14:paraId="329C5638" w14:textId="77777777" w:rsidR="00C63049" w:rsidRDefault="006469EF">
      <w:r>
        <w:rPr>
          <w:rFonts w:hint="eastAsia"/>
        </w:rPr>
        <w:t>４</w:t>
      </w:r>
      <w:r w:rsidR="00CB1496">
        <w:rPr>
          <w:rFonts w:hint="eastAsia"/>
        </w:rPr>
        <w:t xml:space="preserve">　業務内容</w:t>
      </w:r>
    </w:p>
    <w:p w14:paraId="32A48181" w14:textId="1B3AC6FE" w:rsidR="009E3AA2" w:rsidRDefault="009E3AA2">
      <w:r>
        <w:rPr>
          <w:rFonts w:hint="eastAsia"/>
        </w:rPr>
        <w:t>（１）健康長寿体操教室</w:t>
      </w:r>
      <w:r w:rsidR="002E732D">
        <w:rPr>
          <w:rFonts w:hint="eastAsia"/>
        </w:rPr>
        <w:t>および、いきいき百歳体操教室</w:t>
      </w:r>
    </w:p>
    <w:p w14:paraId="6C08FF90" w14:textId="1F203C9F" w:rsidR="00C63049" w:rsidRDefault="009E3AA2" w:rsidP="009E3AA2">
      <w:pPr>
        <w:ind w:leftChars="100" w:left="210"/>
      </w:pPr>
      <w:r>
        <w:rPr>
          <w:rFonts w:hint="eastAsia"/>
        </w:rPr>
        <w:t>①</w:t>
      </w:r>
      <w:r w:rsidR="00CB1496">
        <w:rPr>
          <w:rFonts w:hint="eastAsia"/>
        </w:rPr>
        <w:t>健康長寿体操教室</w:t>
      </w:r>
      <w:r w:rsidR="002E732D">
        <w:rPr>
          <w:rFonts w:hint="eastAsia"/>
        </w:rPr>
        <w:t>および、いきいき百歳体操教室</w:t>
      </w:r>
      <w:r w:rsidR="00CB1496">
        <w:rPr>
          <w:rFonts w:hint="eastAsia"/>
        </w:rPr>
        <w:t>の開設支援及び活動継続支援</w:t>
      </w:r>
    </w:p>
    <w:p w14:paraId="30411F04" w14:textId="4BC8AC50" w:rsidR="00707B05" w:rsidRDefault="00707B05" w:rsidP="006469EF">
      <w:pPr>
        <w:ind w:leftChars="200" w:left="420" w:firstLineChars="100" w:firstLine="210"/>
      </w:pPr>
      <w:r>
        <w:rPr>
          <w:rFonts w:hint="eastAsia"/>
        </w:rPr>
        <w:t>転倒骨折の防止及び加齢に伴う運動器の機能低下の予防・向上を図り、心身機能の改善や日常生活の活動を高め、社会参加促進につなげる観点から運動</w:t>
      </w:r>
      <w:r w:rsidR="005862F7">
        <w:rPr>
          <w:rFonts w:hint="eastAsia"/>
        </w:rPr>
        <w:t>教室を実施することとし、教室の開設及び継続に必要な支援を行うこと。</w:t>
      </w:r>
    </w:p>
    <w:p w14:paraId="4D4F9EEA" w14:textId="6F1CEDF4" w:rsidR="00C63049" w:rsidRPr="00C13C8D" w:rsidRDefault="009E3AA2" w:rsidP="009E3AA2">
      <w:pPr>
        <w:ind w:leftChars="100" w:left="210"/>
      </w:pPr>
      <w:r>
        <w:rPr>
          <w:rFonts w:hint="eastAsia"/>
        </w:rPr>
        <w:t>②</w:t>
      </w:r>
      <w:r w:rsidR="00707B05">
        <w:rPr>
          <w:rFonts w:hint="eastAsia"/>
        </w:rPr>
        <w:t>助成金の交付</w:t>
      </w:r>
      <w:r w:rsidR="003A6328" w:rsidRPr="009C6CD9">
        <w:rPr>
          <w:rFonts w:hint="eastAsia"/>
        </w:rPr>
        <w:t>または</w:t>
      </w:r>
      <w:r w:rsidR="003A6328" w:rsidRPr="00C13C8D">
        <w:rPr>
          <w:rFonts w:hint="eastAsia"/>
        </w:rPr>
        <w:t>専門職員の派遣等</w:t>
      </w:r>
    </w:p>
    <w:p w14:paraId="02905546" w14:textId="21E0A48C" w:rsidR="00707B05" w:rsidRPr="00707B05" w:rsidRDefault="00707B05" w:rsidP="009E3AA2">
      <w:pPr>
        <w:ind w:left="420" w:hangingChars="200" w:hanging="420"/>
      </w:pPr>
      <w:r w:rsidRPr="00C13C8D">
        <w:rPr>
          <w:rFonts w:hint="eastAsia"/>
        </w:rPr>
        <w:t xml:space="preserve">　</w:t>
      </w:r>
      <w:r w:rsidR="009E3AA2" w:rsidRPr="00C13C8D">
        <w:rPr>
          <w:rFonts w:hint="eastAsia"/>
        </w:rPr>
        <w:t xml:space="preserve">　</w:t>
      </w:r>
      <w:r w:rsidR="006469EF" w:rsidRPr="00C13C8D">
        <w:rPr>
          <w:rFonts w:hint="eastAsia"/>
        </w:rPr>
        <w:t xml:space="preserve">　</w:t>
      </w:r>
      <w:r w:rsidR="00772B26" w:rsidRPr="00C13C8D">
        <w:rPr>
          <w:rFonts w:hint="eastAsia"/>
        </w:rPr>
        <w:t>高齢者健康長寿体操教室経費助成金交付要領</w:t>
      </w:r>
      <w:r w:rsidR="002E732D" w:rsidRPr="00C13C8D">
        <w:rPr>
          <w:rFonts w:hint="eastAsia"/>
        </w:rPr>
        <w:t>および、いきいき百歳体操推進事業実施要領</w:t>
      </w:r>
      <w:r w:rsidR="00772B26" w:rsidRPr="00C13C8D">
        <w:rPr>
          <w:rFonts w:hint="eastAsia"/>
        </w:rPr>
        <w:t>に基づき、実施団体への助成金交付</w:t>
      </w:r>
      <w:r w:rsidR="003A6328" w:rsidRPr="00C13C8D">
        <w:rPr>
          <w:rFonts w:hint="eastAsia"/>
        </w:rPr>
        <w:t>または専門職員の派遣等</w:t>
      </w:r>
      <w:r w:rsidR="00772B26" w:rsidRPr="00C13C8D">
        <w:rPr>
          <w:rFonts w:hint="eastAsia"/>
        </w:rPr>
        <w:t>に</w:t>
      </w:r>
      <w:r w:rsidR="00772B26">
        <w:rPr>
          <w:rFonts w:hint="eastAsia"/>
        </w:rPr>
        <w:t>係る事務を行うこと。</w:t>
      </w:r>
    </w:p>
    <w:p w14:paraId="7623FEDF" w14:textId="77777777" w:rsidR="00C63049" w:rsidRDefault="009E3AA2" w:rsidP="009E3AA2">
      <w:pPr>
        <w:ind w:leftChars="100" w:left="210"/>
      </w:pPr>
      <w:r>
        <w:rPr>
          <w:rFonts w:hint="eastAsia"/>
        </w:rPr>
        <w:t>③</w:t>
      </w:r>
      <w:r w:rsidR="00772B26">
        <w:rPr>
          <w:rFonts w:hint="eastAsia"/>
        </w:rPr>
        <w:t>アセスメント</w:t>
      </w:r>
    </w:p>
    <w:p w14:paraId="5DF5A3CD" w14:textId="5D64CDE3" w:rsidR="00C63049" w:rsidRDefault="00CB1496" w:rsidP="006469EF">
      <w:pPr>
        <w:ind w:leftChars="200" w:left="420" w:firstLineChars="100" w:firstLine="210"/>
      </w:pPr>
      <w:r w:rsidRPr="00662647">
        <w:rPr>
          <w:rFonts w:hint="eastAsia"/>
        </w:rPr>
        <w:t>事業の効果を評価する指標として、</w:t>
      </w:r>
      <w:r w:rsidR="00D010D9" w:rsidRPr="00662647">
        <w:rPr>
          <w:rFonts w:hint="eastAsia"/>
        </w:rPr>
        <w:t>参加者に対して運動器評価項目（握力、長座位体前屈、</w:t>
      </w:r>
      <w:r w:rsidR="00D010D9" w:rsidRPr="00662647">
        <w:rPr>
          <w:sz w:val="20"/>
        </w:rPr>
        <w:t>開眼片足立ち</w:t>
      </w:r>
      <w:r w:rsidR="00D010D9" w:rsidRPr="00662647">
        <w:rPr>
          <w:rFonts w:hint="eastAsia"/>
          <w:sz w:val="20"/>
        </w:rPr>
        <w:t>）及びアセスメントを</w:t>
      </w:r>
      <w:r w:rsidR="0076218B" w:rsidRPr="00662647">
        <w:rPr>
          <w:rFonts w:hint="eastAsia"/>
        </w:rPr>
        <w:t>行い、その後定期的に実施すること。</w:t>
      </w:r>
    </w:p>
    <w:p w14:paraId="7F3B5940" w14:textId="5B82667E" w:rsidR="00CE5984" w:rsidRPr="003A6328" w:rsidRDefault="00CE5984" w:rsidP="00CE5984">
      <w:r>
        <w:rPr>
          <w:rFonts w:hint="eastAsia"/>
        </w:rPr>
        <w:t xml:space="preserve">　</w:t>
      </w:r>
      <w:r w:rsidRPr="003A6328">
        <w:rPr>
          <w:rFonts w:hint="eastAsia"/>
        </w:rPr>
        <w:t>④健康教育への支援</w:t>
      </w:r>
    </w:p>
    <w:p w14:paraId="3F4D961A" w14:textId="194CA6A2" w:rsidR="00CE5984" w:rsidRPr="003A6328" w:rsidRDefault="00CE5984" w:rsidP="009E3AA2">
      <w:r w:rsidRPr="003A6328">
        <w:rPr>
          <w:rFonts w:hint="eastAsia"/>
        </w:rPr>
        <w:t xml:space="preserve">　　　介護予防に係る健康教育（口腔ケア・服薬・栄養）を町と連携して実施する</w:t>
      </w:r>
      <w:r w:rsidR="00CE556C" w:rsidRPr="003A6328">
        <w:rPr>
          <w:rFonts w:hint="eastAsia"/>
        </w:rPr>
        <w:t>こと</w:t>
      </w:r>
      <w:r w:rsidRPr="003A6328">
        <w:rPr>
          <w:rFonts w:hint="eastAsia"/>
        </w:rPr>
        <w:t>。</w:t>
      </w:r>
    </w:p>
    <w:p w14:paraId="211CFBB5" w14:textId="332F794F" w:rsidR="009E3AA2" w:rsidRDefault="009E3AA2" w:rsidP="009E3AA2">
      <w:r>
        <w:rPr>
          <w:rFonts w:hint="eastAsia"/>
        </w:rPr>
        <w:t>（２）ふれあい・いきいきサロンの開設支援等</w:t>
      </w:r>
    </w:p>
    <w:p w14:paraId="6FF10500" w14:textId="77605D26" w:rsidR="00C63049" w:rsidRDefault="009E3AA2" w:rsidP="009E3AA2">
      <w:pPr>
        <w:ind w:firstLineChars="100" w:firstLine="210"/>
      </w:pPr>
      <w:r>
        <w:rPr>
          <w:rFonts w:hint="eastAsia"/>
        </w:rPr>
        <w:t>①</w:t>
      </w:r>
      <w:r w:rsidR="00CB1496">
        <w:rPr>
          <w:rFonts w:hint="eastAsia"/>
        </w:rPr>
        <w:t>ふれあい</w:t>
      </w:r>
      <w:r w:rsidR="002F7B7C">
        <w:rPr>
          <w:rFonts w:hint="eastAsia"/>
        </w:rPr>
        <w:t>・</w:t>
      </w:r>
      <w:r w:rsidR="00CB1496">
        <w:rPr>
          <w:rFonts w:hint="eastAsia"/>
        </w:rPr>
        <w:t>いきいきサロンの開設支援及び活動継続支援</w:t>
      </w:r>
    </w:p>
    <w:p w14:paraId="0C59BE53" w14:textId="46E25F82" w:rsidR="00C63049" w:rsidRDefault="009E3AA2" w:rsidP="009E3AA2">
      <w:pPr>
        <w:ind w:leftChars="100" w:left="420" w:hangingChars="100" w:hanging="210"/>
      </w:pPr>
      <w:r>
        <w:rPr>
          <w:rFonts w:hint="eastAsia"/>
        </w:rPr>
        <w:t xml:space="preserve">　</w:t>
      </w:r>
      <w:r w:rsidR="006469EF">
        <w:rPr>
          <w:rFonts w:hint="eastAsia"/>
        </w:rPr>
        <w:t xml:space="preserve">　</w:t>
      </w:r>
      <w:r>
        <w:rPr>
          <w:rFonts w:hint="eastAsia"/>
        </w:rPr>
        <w:t>誰もが集える、高齢者等のふれあいの場づくりを実施するにあたり、</w:t>
      </w:r>
      <w:r w:rsidR="00CB1496">
        <w:rPr>
          <w:rFonts w:ascii="ＭＳ 明朝" w:hAnsi="ＭＳ 明朝" w:hint="eastAsia"/>
        </w:rPr>
        <w:t>地域住民が主</w:t>
      </w:r>
      <w:r>
        <w:rPr>
          <w:rFonts w:ascii="ＭＳ 明朝" w:hAnsi="ＭＳ 明朝" w:hint="eastAsia"/>
        </w:rPr>
        <w:t>体となって行うことができるよう、サロンの開設及び活動継続に必要な支援を行うこと。</w:t>
      </w:r>
    </w:p>
    <w:p w14:paraId="69E72A3A" w14:textId="77777777" w:rsidR="009E3AA2" w:rsidRDefault="009E3AA2" w:rsidP="009E3AA2">
      <w:pPr>
        <w:ind w:leftChars="100" w:left="210"/>
      </w:pPr>
      <w:r>
        <w:rPr>
          <w:rFonts w:hint="eastAsia"/>
        </w:rPr>
        <w:t>②助成金の交付</w:t>
      </w:r>
    </w:p>
    <w:p w14:paraId="644BD620" w14:textId="09E854DB" w:rsidR="00C63049" w:rsidRDefault="009E3AA2" w:rsidP="004A44E6">
      <w:pPr>
        <w:ind w:left="420" w:hangingChars="200" w:hanging="420"/>
      </w:pPr>
      <w:r>
        <w:rPr>
          <w:rFonts w:hint="eastAsia"/>
        </w:rPr>
        <w:t xml:space="preserve">　　</w:t>
      </w:r>
      <w:r w:rsidR="006469EF">
        <w:rPr>
          <w:rFonts w:hint="eastAsia"/>
        </w:rPr>
        <w:t xml:space="preserve">　</w:t>
      </w:r>
      <w:r w:rsidR="004D3F80">
        <w:rPr>
          <w:rFonts w:hint="eastAsia"/>
        </w:rPr>
        <w:t>ふれあい・いきいきサロン開設支援等実施要領</w:t>
      </w:r>
      <w:r>
        <w:rPr>
          <w:rFonts w:hint="eastAsia"/>
        </w:rPr>
        <w:t>に基づき、</w:t>
      </w:r>
      <w:r w:rsidR="004D3F80">
        <w:rPr>
          <w:rFonts w:hint="eastAsia"/>
        </w:rPr>
        <w:t>ふれあい・いきいきサロン</w:t>
      </w:r>
      <w:r>
        <w:rPr>
          <w:rFonts w:hint="eastAsia"/>
        </w:rPr>
        <w:t>実施団体への助成金交付に係る事務を行うこと。</w:t>
      </w:r>
    </w:p>
    <w:p w14:paraId="1DB1625E" w14:textId="75A04290" w:rsidR="00D010D9" w:rsidRPr="00662647" w:rsidRDefault="00D010D9" w:rsidP="00D010D9">
      <w:pPr>
        <w:ind w:leftChars="100" w:left="210"/>
      </w:pPr>
      <w:r w:rsidRPr="00662647">
        <w:rPr>
          <w:rFonts w:hint="eastAsia"/>
        </w:rPr>
        <w:t>③アセスメント</w:t>
      </w:r>
    </w:p>
    <w:p w14:paraId="310C0CDB" w14:textId="0056253A" w:rsidR="00D010D9" w:rsidRPr="00662647" w:rsidRDefault="00D010D9" w:rsidP="00D010D9">
      <w:pPr>
        <w:ind w:leftChars="200" w:left="420" w:firstLineChars="100" w:firstLine="210"/>
      </w:pPr>
      <w:r w:rsidRPr="00662647">
        <w:rPr>
          <w:rFonts w:hint="eastAsia"/>
        </w:rPr>
        <w:t>事業の効果を評価する指標として、参加者に対して</w:t>
      </w:r>
      <w:r w:rsidRPr="00662647">
        <w:rPr>
          <w:rFonts w:hint="eastAsia"/>
          <w:sz w:val="20"/>
        </w:rPr>
        <w:t>アセスメントを</w:t>
      </w:r>
      <w:r w:rsidRPr="00662647">
        <w:rPr>
          <w:rFonts w:hint="eastAsia"/>
        </w:rPr>
        <w:t>行い、その後定期的に実施すること。</w:t>
      </w:r>
    </w:p>
    <w:p w14:paraId="4C626869" w14:textId="42AB6DB4" w:rsidR="00C63049" w:rsidRDefault="00A34C74">
      <w:r>
        <w:rPr>
          <w:rFonts w:hint="eastAsia"/>
        </w:rPr>
        <w:t>（３）脳の健康教室</w:t>
      </w:r>
      <w:r w:rsidR="002F7B7C">
        <w:rPr>
          <w:rFonts w:hint="eastAsia"/>
        </w:rPr>
        <w:t>（自主教室の継続サポート支援事業）</w:t>
      </w:r>
    </w:p>
    <w:p w14:paraId="764C555D" w14:textId="7EAD704F" w:rsidR="00C63049" w:rsidRPr="002F7B7C" w:rsidRDefault="00A34C74" w:rsidP="00A34C74">
      <w:r>
        <w:rPr>
          <w:rFonts w:hint="eastAsia"/>
        </w:rPr>
        <w:lastRenderedPageBreak/>
        <w:t xml:space="preserve">　①脳の健康教室</w:t>
      </w:r>
      <w:r w:rsidR="00605194">
        <w:rPr>
          <w:rFonts w:hint="eastAsia"/>
        </w:rPr>
        <w:t>（自主教室）</w:t>
      </w:r>
      <w:r>
        <w:rPr>
          <w:rFonts w:hint="eastAsia"/>
        </w:rPr>
        <w:t>の活動継続支援</w:t>
      </w:r>
    </w:p>
    <w:p w14:paraId="6973CD17" w14:textId="77777777" w:rsidR="00A34C74" w:rsidRDefault="00CB1496" w:rsidP="006469EF">
      <w:pPr>
        <w:ind w:leftChars="200" w:left="420" w:firstLineChars="100" w:firstLine="210"/>
        <w:rPr>
          <w:rFonts w:ascii="ＭＳ 明朝" w:hAnsi="ＭＳ 明朝"/>
        </w:rPr>
      </w:pPr>
      <w:r>
        <w:rPr>
          <w:rFonts w:hint="eastAsia"/>
        </w:rPr>
        <w:t>簡単な計算や音読学習、コミュニケーション</w:t>
      </w:r>
      <w:r w:rsidR="00A34C74">
        <w:rPr>
          <w:rFonts w:hint="eastAsia"/>
        </w:rPr>
        <w:t>等によって脳を活性化させる認知症</w:t>
      </w:r>
      <w:r w:rsidR="00605194">
        <w:rPr>
          <w:rFonts w:hint="eastAsia"/>
        </w:rPr>
        <w:t>予防</w:t>
      </w:r>
      <w:r w:rsidR="00A34C74">
        <w:rPr>
          <w:rFonts w:hint="eastAsia"/>
        </w:rPr>
        <w:t>教室「脳の健康教室」を実施するにあたり、</w:t>
      </w:r>
      <w:r w:rsidR="00A34C74">
        <w:rPr>
          <w:rFonts w:ascii="ＭＳ 明朝" w:hAnsi="ＭＳ 明朝" w:hint="eastAsia"/>
        </w:rPr>
        <w:t>継続に必要な支援を行う</w:t>
      </w:r>
      <w:r w:rsidR="00605194">
        <w:rPr>
          <w:rFonts w:ascii="ＭＳ 明朝" w:hAnsi="ＭＳ 明朝" w:hint="eastAsia"/>
        </w:rPr>
        <w:t>こと</w:t>
      </w:r>
      <w:r w:rsidR="00A34C74">
        <w:rPr>
          <w:rFonts w:ascii="ＭＳ 明朝" w:hAnsi="ＭＳ 明朝" w:hint="eastAsia"/>
        </w:rPr>
        <w:t>。</w:t>
      </w:r>
    </w:p>
    <w:p w14:paraId="1A8FD262" w14:textId="77777777" w:rsidR="00A34C74" w:rsidRDefault="00A34C74" w:rsidP="00A34C74">
      <w:r>
        <w:rPr>
          <w:rFonts w:ascii="ＭＳ 明朝" w:hAnsi="ＭＳ 明朝" w:hint="eastAsia"/>
        </w:rPr>
        <w:t xml:space="preserve">　②教材の選定</w:t>
      </w:r>
    </w:p>
    <w:p w14:paraId="1A86CA14" w14:textId="77777777" w:rsidR="00A34C74" w:rsidRDefault="00CB1496" w:rsidP="006469EF">
      <w:pPr>
        <w:ind w:leftChars="200" w:left="420" w:firstLineChars="100" w:firstLine="210"/>
      </w:pPr>
      <w:r>
        <w:rPr>
          <w:rFonts w:hint="eastAsia"/>
        </w:rPr>
        <w:t>教室では、公文学習療法「脳の健康教室（認知症の予防）」プログラムをとり入れ、週１回教室での</w:t>
      </w:r>
      <w:r w:rsidR="00605194">
        <w:rPr>
          <w:rFonts w:hint="eastAsia"/>
        </w:rPr>
        <w:t>楽</w:t>
      </w:r>
      <w:r>
        <w:rPr>
          <w:rFonts w:hint="eastAsia"/>
        </w:rPr>
        <w:t>習と、自宅での</w:t>
      </w:r>
      <w:r w:rsidR="00605194">
        <w:rPr>
          <w:rFonts w:hint="eastAsia"/>
        </w:rPr>
        <w:t>楽</w:t>
      </w:r>
      <w:r>
        <w:rPr>
          <w:rFonts w:hint="eastAsia"/>
        </w:rPr>
        <w:t>習（宿題）に継続して取り組むものとする。自宅</w:t>
      </w:r>
      <w:r w:rsidR="00605194">
        <w:rPr>
          <w:rFonts w:hint="eastAsia"/>
        </w:rPr>
        <w:t>楽</w:t>
      </w:r>
      <w:r>
        <w:rPr>
          <w:rFonts w:hint="eastAsia"/>
        </w:rPr>
        <w:t>習を生活習慣にすることを狙いとする</w:t>
      </w:r>
      <w:r w:rsidR="004A44E6">
        <w:rPr>
          <w:rFonts w:hint="eastAsia"/>
        </w:rPr>
        <w:t>こと</w:t>
      </w:r>
      <w:r>
        <w:rPr>
          <w:rFonts w:hint="eastAsia"/>
        </w:rPr>
        <w:t>。ただし、公文学習療法プログラムではなく、市販ドリル等を取り入れて教室を運営することも可とする</w:t>
      </w:r>
      <w:r w:rsidR="004A44E6">
        <w:rPr>
          <w:rFonts w:hint="eastAsia"/>
        </w:rPr>
        <w:t>こと</w:t>
      </w:r>
      <w:r>
        <w:rPr>
          <w:rFonts w:hint="eastAsia"/>
        </w:rPr>
        <w:t>。</w:t>
      </w:r>
      <w:r w:rsidR="00A34C74">
        <w:rPr>
          <w:rFonts w:hint="eastAsia"/>
        </w:rPr>
        <w:t>なお、公文学習療法プログラムを取り入れる場合は、公文が定める実施要件等を順守すること。</w:t>
      </w:r>
    </w:p>
    <w:p w14:paraId="400317E4" w14:textId="77777777" w:rsidR="00C63049" w:rsidRDefault="00A34C74" w:rsidP="00375BAC">
      <w:r>
        <w:rPr>
          <w:rFonts w:hint="eastAsia"/>
        </w:rPr>
        <w:t xml:space="preserve">　③定員の決定</w:t>
      </w:r>
    </w:p>
    <w:p w14:paraId="51B84943" w14:textId="77777777" w:rsidR="00375BAC" w:rsidRDefault="00A34C74" w:rsidP="006469EF">
      <w:pPr>
        <w:ind w:leftChars="200" w:left="420" w:firstLineChars="100" w:firstLine="210"/>
      </w:pPr>
      <w:r>
        <w:rPr>
          <w:rFonts w:hint="eastAsia"/>
        </w:rPr>
        <w:t>１教室あたり２０人程度とするが、運営面を考慮し、実施場所に適した人数設定を行うこと。</w:t>
      </w:r>
    </w:p>
    <w:p w14:paraId="7BAF9B0D" w14:textId="77777777" w:rsidR="000A151E" w:rsidRDefault="00375BAC" w:rsidP="000A151E">
      <w:r>
        <w:rPr>
          <w:rFonts w:hint="eastAsia"/>
        </w:rPr>
        <w:t xml:space="preserve">　④評価</w:t>
      </w:r>
    </w:p>
    <w:p w14:paraId="7D54054F" w14:textId="5117088B" w:rsidR="00375BAC" w:rsidRDefault="00375BAC" w:rsidP="000A151E">
      <w:pPr>
        <w:ind w:leftChars="200" w:left="420" w:firstLineChars="100" w:firstLine="210"/>
      </w:pPr>
      <w:r>
        <w:rPr>
          <w:rFonts w:hint="eastAsia"/>
        </w:rPr>
        <w:t>事業の効果を評価する指標として、</w:t>
      </w:r>
      <w:r w:rsidR="000A151E">
        <w:rPr>
          <w:rFonts w:hint="eastAsia"/>
        </w:rPr>
        <w:t>年</w:t>
      </w:r>
      <w:r w:rsidR="00D010D9" w:rsidRPr="00662647">
        <w:rPr>
          <w:rFonts w:hint="eastAsia"/>
        </w:rPr>
        <w:t>に１回</w:t>
      </w:r>
      <w:r>
        <w:rPr>
          <w:rFonts w:hint="eastAsia"/>
        </w:rPr>
        <w:t>参加者に対し</w:t>
      </w:r>
      <w:r w:rsidR="0051027A">
        <w:rPr>
          <w:rFonts w:hint="eastAsia"/>
        </w:rPr>
        <w:t>MMSE</w:t>
      </w:r>
      <w:r w:rsidR="0051027A">
        <w:rPr>
          <w:rFonts w:hint="eastAsia"/>
        </w:rPr>
        <w:t>検査（認知症スクリーニング検査）を実施すること。</w:t>
      </w:r>
    </w:p>
    <w:p w14:paraId="1B5CAAFA" w14:textId="77777777" w:rsidR="00A34C74" w:rsidRDefault="0051027A" w:rsidP="00A34C74">
      <w:pPr>
        <w:ind w:leftChars="100" w:left="210"/>
      </w:pPr>
      <w:r>
        <w:rPr>
          <w:rFonts w:hint="eastAsia"/>
        </w:rPr>
        <w:t>⑤</w:t>
      </w:r>
      <w:r w:rsidR="00A34C74">
        <w:rPr>
          <w:rFonts w:hint="eastAsia"/>
        </w:rPr>
        <w:t>助成金の交付</w:t>
      </w:r>
    </w:p>
    <w:p w14:paraId="4D17F549" w14:textId="71B7178D" w:rsidR="00C63049" w:rsidRDefault="00A97C87" w:rsidP="00E249F4">
      <w:pPr>
        <w:ind w:leftChars="200" w:left="420"/>
      </w:pPr>
      <w:r>
        <w:rPr>
          <w:rFonts w:hint="eastAsia"/>
        </w:rPr>
        <w:t xml:space="preserve">　</w:t>
      </w:r>
      <w:r w:rsidRPr="0068262A">
        <w:rPr>
          <w:rFonts w:hint="eastAsia"/>
        </w:rPr>
        <w:t>猪名川町脳の健康教室助成金交付要領</w:t>
      </w:r>
      <w:r w:rsidR="00A34C74">
        <w:rPr>
          <w:rFonts w:hint="eastAsia"/>
        </w:rPr>
        <w:t>に基づき、脳の健康教室実施団体への助成金交付に係る事務を行うこと。</w:t>
      </w:r>
    </w:p>
    <w:p w14:paraId="2B29E1C4" w14:textId="77777777" w:rsidR="008532C9" w:rsidRDefault="008532C9" w:rsidP="001E1F0B">
      <w:pPr>
        <w:ind w:left="420" w:hangingChars="200" w:hanging="420"/>
      </w:pPr>
      <w:r>
        <w:rPr>
          <w:rFonts w:hint="eastAsia"/>
        </w:rPr>
        <w:t xml:space="preserve">　⑥脳の健康教室サポーター養成</w:t>
      </w:r>
    </w:p>
    <w:p w14:paraId="00C6D36E" w14:textId="3B46D98A" w:rsidR="008532C9" w:rsidRDefault="008532C9" w:rsidP="006469EF">
      <w:pPr>
        <w:ind w:leftChars="200" w:left="420" w:firstLineChars="100" w:firstLine="210"/>
      </w:pPr>
      <w:r>
        <w:rPr>
          <w:rFonts w:hint="eastAsia"/>
        </w:rPr>
        <w:t>年１回、公文学習療法センターの「脳の健康教室サポーター手順書」に則って実施し、必要に応じてコミュニケーション技術に関する研修等も盛り込む。</w:t>
      </w:r>
    </w:p>
    <w:p w14:paraId="73364979" w14:textId="77777777" w:rsidR="00CE5984" w:rsidRPr="003A6328" w:rsidRDefault="00CE5984" w:rsidP="00CE5984">
      <w:r>
        <w:rPr>
          <w:rFonts w:hint="eastAsia"/>
        </w:rPr>
        <w:t xml:space="preserve">　</w:t>
      </w:r>
      <w:r w:rsidRPr="003A6328">
        <w:rPr>
          <w:rFonts w:hint="eastAsia"/>
        </w:rPr>
        <w:t>⑦健康教育への支援</w:t>
      </w:r>
    </w:p>
    <w:p w14:paraId="04AD97E1" w14:textId="15FBB19E" w:rsidR="00CE5984" w:rsidRPr="003A6328" w:rsidRDefault="00CE5984" w:rsidP="00CE5984">
      <w:r w:rsidRPr="003A6328">
        <w:rPr>
          <w:rFonts w:hint="eastAsia"/>
        </w:rPr>
        <w:t xml:space="preserve">　　　介護予防に係る健康教育（口腔ケア・服薬・栄養）を町と連携して実施する</w:t>
      </w:r>
      <w:r w:rsidR="00CE556C" w:rsidRPr="003A6328">
        <w:rPr>
          <w:rFonts w:hint="eastAsia"/>
        </w:rPr>
        <w:t>こと</w:t>
      </w:r>
      <w:r w:rsidRPr="003A6328">
        <w:rPr>
          <w:rFonts w:hint="eastAsia"/>
        </w:rPr>
        <w:t>。</w:t>
      </w:r>
    </w:p>
    <w:p w14:paraId="580A26FC" w14:textId="006FD306" w:rsidR="00986D44" w:rsidRPr="00FE0A16" w:rsidRDefault="00E66735" w:rsidP="00986D44">
      <w:pPr>
        <w:rPr>
          <w:color w:val="000000" w:themeColor="text1"/>
        </w:rPr>
      </w:pPr>
      <w:r w:rsidRPr="00FE0A16">
        <w:rPr>
          <w:rFonts w:hint="eastAsia"/>
          <w:color w:val="000000" w:themeColor="text1"/>
        </w:rPr>
        <w:t>（４</w:t>
      </w:r>
      <w:r w:rsidR="00986D44" w:rsidRPr="00FE0A16">
        <w:rPr>
          <w:rFonts w:hint="eastAsia"/>
          <w:color w:val="000000" w:themeColor="text1"/>
        </w:rPr>
        <w:t>）給食でつなぐいながわの輪</w:t>
      </w:r>
    </w:p>
    <w:p w14:paraId="1886664B" w14:textId="77777777" w:rsidR="00C63049" w:rsidRPr="00FE0A16" w:rsidRDefault="00986D44" w:rsidP="00986D44">
      <w:pPr>
        <w:ind w:left="210" w:hangingChars="100" w:hanging="210"/>
        <w:rPr>
          <w:color w:val="000000" w:themeColor="text1"/>
        </w:rPr>
      </w:pPr>
      <w:r w:rsidRPr="00FE0A16">
        <w:rPr>
          <w:rFonts w:hint="eastAsia"/>
          <w:color w:val="000000" w:themeColor="text1"/>
        </w:rPr>
        <w:t xml:space="preserve">　　実施にあたっては、小学校及び関係機関との連絡調整を行いながら、実施に向けての協議を行うこと。</w:t>
      </w:r>
    </w:p>
    <w:p w14:paraId="770F0F6E" w14:textId="77777777" w:rsidR="00986D44" w:rsidRPr="00986D44" w:rsidRDefault="00986D44"/>
    <w:p w14:paraId="17CFD40B" w14:textId="77777777" w:rsidR="00C63049" w:rsidRDefault="006469EF">
      <w:r>
        <w:rPr>
          <w:rFonts w:hint="eastAsia"/>
        </w:rPr>
        <w:t>５</w:t>
      </w:r>
      <w:r w:rsidR="00CB1496">
        <w:rPr>
          <w:rFonts w:hint="eastAsia"/>
        </w:rPr>
        <w:t xml:space="preserve">　会議への参加</w:t>
      </w:r>
    </w:p>
    <w:p w14:paraId="1B065ED3" w14:textId="77777777" w:rsidR="00C63049" w:rsidRDefault="00CB1496">
      <w:r>
        <w:rPr>
          <w:rFonts w:hint="eastAsia"/>
        </w:rPr>
        <w:t xml:space="preserve">　関係会議等に参加すること。</w:t>
      </w:r>
    </w:p>
    <w:p w14:paraId="5E707A4D" w14:textId="77777777" w:rsidR="00C63049" w:rsidRDefault="00C63049"/>
    <w:p w14:paraId="1C10B7EA" w14:textId="77777777" w:rsidR="00C63049" w:rsidRDefault="006469EF">
      <w:r>
        <w:rPr>
          <w:rFonts w:hint="eastAsia"/>
        </w:rPr>
        <w:t>６</w:t>
      </w:r>
      <w:r w:rsidR="00CB1496">
        <w:rPr>
          <w:rFonts w:hint="eastAsia"/>
        </w:rPr>
        <w:t xml:space="preserve">　実績報告</w:t>
      </w:r>
      <w:r>
        <w:rPr>
          <w:rFonts w:hint="eastAsia"/>
        </w:rPr>
        <w:t>・調査</w:t>
      </w:r>
    </w:p>
    <w:p w14:paraId="486C3A9D" w14:textId="593B71C9" w:rsidR="006469EF" w:rsidRDefault="006469EF">
      <w:r>
        <w:rPr>
          <w:rFonts w:hint="eastAsia"/>
        </w:rPr>
        <w:t xml:space="preserve">　</w:t>
      </w:r>
      <w:r w:rsidR="0037677D">
        <w:rPr>
          <w:rFonts w:hint="eastAsia"/>
        </w:rPr>
        <w:t>委託者</w:t>
      </w:r>
      <w:r>
        <w:rPr>
          <w:rFonts w:hint="eastAsia"/>
        </w:rPr>
        <w:t>は、委託期間終了後、双方で取り決めた期間内に委託業務の実績報告書及び収支決算書を</w:t>
      </w:r>
      <w:r w:rsidR="0037677D">
        <w:rPr>
          <w:rFonts w:hint="eastAsia"/>
        </w:rPr>
        <w:t>受託者</w:t>
      </w:r>
      <w:r>
        <w:rPr>
          <w:rFonts w:hint="eastAsia"/>
        </w:rPr>
        <w:t>に提出させ、また自らその状況を調査することができる。</w:t>
      </w:r>
    </w:p>
    <w:p w14:paraId="7B11721F" w14:textId="77777777" w:rsidR="00C63049" w:rsidRDefault="00C63049"/>
    <w:p w14:paraId="67540E57" w14:textId="77777777" w:rsidR="00C63049" w:rsidRDefault="006469EF">
      <w:r>
        <w:rPr>
          <w:rFonts w:hint="eastAsia"/>
        </w:rPr>
        <w:t>７</w:t>
      </w:r>
      <w:r w:rsidR="00CB1496">
        <w:rPr>
          <w:rFonts w:hint="eastAsia"/>
        </w:rPr>
        <w:t xml:space="preserve">　留意点</w:t>
      </w:r>
    </w:p>
    <w:p w14:paraId="1EB6FBD8" w14:textId="77777777" w:rsidR="00C63049" w:rsidRDefault="00CB1496" w:rsidP="006469EF">
      <w:pPr>
        <w:ind w:left="420" w:hangingChars="200" w:hanging="420"/>
      </w:pPr>
      <w:r>
        <w:rPr>
          <w:rFonts w:hint="eastAsia"/>
        </w:rPr>
        <w:t>（１）地域支援事業の実施に当たっては、最新の「地域支援事業実施要綱（厚生労働省老健局長通知）」を遵守して実施する。</w:t>
      </w:r>
    </w:p>
    <w:p w14:paraId="6CE857F2" w14:textId="77777777" w:rsidR="00C63049" w:rsidRDefault="00CB1496">
      <w:pPr>
        <w:ind w:left="210" w:hangingChars="100" w:hanging="210"/>
      </w:pPr>
      <w:r>
        <w:rPr>
          <w:rFonts w:hint="eastAsia"/>
        </w:rPr>
        <w:t>（２）事業の実施に当たっては、猪名川町介護保険事業計画に基づき実施すること。</w:t>
      </w:r>
    </w:p>
    <w:p w14:paraId="0C595A44" w14:textId="1E253E67" w:rsidR="00CF04E9" w:rsidRPr="00662647" w:rsidRDefault="00CF04E9" w:rsidP="00CF04E9">
      <w:pPr>
        <w:ind w:left="420" w:hangingChars="200" w:hanging="420"/>
      </w:pPr>
      <w:bookmarkStart w:id="0" w:name="_Hlk34484827"/>
      <w:r>
        <w:rPr>
          <w:rFonts w:hint="eastAsia"/>
        </w:rPr>
        <w:lastRenderedPageBreak/>
        <w:t>（３）</w:t>
      </w:r>
      <w:r w:rsidR="0037677D">
        <w:rPr>
          <w:rFonts w:hint="eastAsia"/>
        </w:rPr>
        <w:t>受託者</w:t>
      </w:r>
      <w:r w:rsidRPr="00662647">
        <w:rPr>
          <w:rFonts w:hint="eastAsia"/>
        </w:rPr>
        <w:t>は、</w:t>
      </w:r>
      <w:r w:rsidR="0037677D">
        <w:rPr>
          <w:rFonts w:hint="eastAsia"/>
        </w:rPr>
        <w:t>委託者</w:t>
      </w:r>
      <w:r w:rsidRPr="00662647">
        <w:rPr>
          <w:rFonts w:hint="eastAsia"/>
        </w:rPr>
        <w:t>との定期的な</w:t>
      </w:r>
      <w:r w:rsidR="00D010D9" w:rsidRPr="00662647">
        <w:rPr>
          <w:rFonts w:hint="eastAsia"/>
        </w:rPr>
        <w:t>業務報告と協議を行う。</w:t>
      </w:r>
    </w:p>
    <w:bookmarkEnd w:id="0"/>
    <w:p w14:paraId="3D709E72" w14:textId="50EEFC67" w:rsidR="00C63049" w:rsidRDefault="00CB1496" w:rsidP="006469EF">
      <w:pPr>
        <w:ind w:left="420" w:hangingChars="200" w:hanging="420"/>
      </w:pPr>
      <w:r>
        <w:rPr>
          <w:rFonts w:hint="eastAsia"/>
        </w:rPr>
        <w:t>（</w:t>
      </w:r>
      <w:r w:rsidR="00CF04E9">
        <w:rPr>
          <w:rFonts w:hint="eastAsia"/>
        </w:rPr>
        <w:t>４</w:t>
      </w:r>
      <w:r>
        <w:rPr>
          <w:rFonts w:hint="eastAsia"/>
        </w:rPr>
        <w:t>）契約期間内に後継の受託者が決定した場合、後継の受託者が事業を行うために必要なデータ及び資料等について、</w:t>
      </w:r>
      <w:r w:rsidR="0037677D">
        <w:rPr>
          <w:rFonts w:hint="eastAsia"/>
        </w:rPr>
        <w:t>受託者</w:t>
      </w:r>
      <w:r>
        <w:rPr>
          <w:rFonts w:hint="eastAsia"/>
        </w:rPr>
        <w:t>の負担により引継ぎ業務を行うこと。</w:t>
      </w:r>
    </w:p>
    <w:p w14:paraId="247B6271" w14:textId="77777777" w:rsidR="00C63049" w:rsidRDefault="00C63049"/>
    <w:p w14:paraId="2C7C5986" w14:textId="77777777" w:rsidR="00C63049" w:rsidRDefault="006469EF">
      <w:r>
        <w:rPr>
          <w:rFonts w:hint="eastAsia"/>
        </w:rPr>
        <w:t>８</w:t>
      </w:r>
      <w:r w:rsidR="00CB1496">
        <w:rPr>
          <w:rFonts w:hint="eastAsia"/>
        </w:rPr>
        <w:t xml:space="preserve">　疑義の解決</w:t>
      </w:r>
    </w:p>
    <w:p w14:paraId="778620B4" w14:textId="4B098F8F" w:rsidR="00C63049" w:rsidRDefault="00CB1496" w:rsidP="00F03233">
      <w:pPr>
        <w:ind w:firstLineChars="100" w:firstLine="210"/>
      </w:pPr>
      <w:bookmarkStart w:id="1" w:name="_GoBack"/>
      <w:bookmarkEnd w:id="1"/>
      <w:r>
        <w:rPr>
          <w:rFonts w:hint="eastAsia"/>
        </w:rPr>
        <w:t>この仕様書に定めのない事項については、</w:t>
      </w:r>
      <w:r w:rsidR="0037677D">
        <w:rPr>
          <w:rFonts w:hint="eastAsia"/>
        </w:rPr>
        <w:t>委託者受託者</w:t>
      </w:r>
      <w:r>
        <w:rPr>
          <w:rFonts w:hint="eastAsia"/>
        </w:rPr>
        <w:t>協議のうえ定めるものとする。災害等緊急時の対応については、猪名川町と協議して指示に従うこと。</w:t>
      </w:r>
    </w:p>
    <w:sectPr w:rsidR="00C63049" w:rsidSect="001B2669">
      <w:pgSz w:w="11906" w:h="16838" w:code="9"/>
      <w:pgMar w:top="1418" w:right="1701"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F98B7" w14:textId="77777777" w:rsidR="00DD179C" w:rsidRDefault="00DD179C">
      <w:r>
        <w:separator/>
      </w:r>
    </w:p>
  </w:endnote>
  <w:endnote w:type="continuationSeparator" w:id="0">
    <w:p w14:paraId="7F77C77B" w14:textId="77777777" w:rsidR="00DD179C" w:rsidRDefault="00DD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8B851" w14:textId="77777777" w:rsidR="00DD179C" w:rsidRDefault="00DD179C">
      <w:r>
        <w:separator/>
      </w:r>
    </w:p>
  </w:footnote>
  <w:footnote w:type="continuationSeparator" w:id="0">
    <w:p w14:paraId="34676FF6" w14:textId="77777777" w:rsidR="00DD179C" w:rsidRDefault="00DD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0E4F"/>
    <w:multiLevelType w:val="hybridMultilevel"/>
    <w:tmpl w:val="AA424B3C"/>
    <w:lvl w:ilvl="0" w:tplc="9E9C5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ED4D41"/>
    <w:multiLevelType w:val="hybridMultilevel"/>
    <w:tmpl w:val="A11A0788"/>
    <w:lvl w:ilvl="0" w:tplc="63263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0D326E"/>
    <w:multiLevelType w:val="hybridMultilevel"/>
    <w:tmpl w:val="B350AD10"/>
    <w:lvl w:ilvl="0" w:tplc="C87A97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8C4707"/>
    <w:multiLevelType w:val="hybridMultilevel"/>
    <w:tmpl w:val="8E76CA08"/>
    <w:lvl w:ilvl="0" w:tplc="5FA48B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634867"/>
    <w:multiLevelType w:val="hybridMultilevel"/>
    <w:tmpl w:val="2348DE50"/>
    <w:lvl w:ilvl="0" w:tplc="678847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820CF0"/>
    <w:multiLevelType w:val="hybridMultilevel"/>
    <w:tmpl w:val="A0EABE70"/>
    <w:lvl w:ilvl="0" w:tplc="BA0A8C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20478F8"/>
    <w:multiLevelType w:val="hybridMultilevel"/>
    <w:tmpl w:val="0346DD84"/>
    <w:lvl w:ilvl="0" w:tplc="15B085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2044E6"/>
    <w:multiLevelType w:val="hybridMultilevel"/>
    <w:tmpl w:val="15D4E92A"/>
    <w:lvl w:ilvl="0" w:tplc="4F8408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6A6652"/>
    <w:multiLevelType w:val="hybridMultilevel"/>
    <w:tmpl w:val="5812FDC4"/>
    <w:lvl w:ilvl="0" w:tplc="CEA8C1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 w:numId="4">
    <w:abstractNumId w:val="5"/>
  </w:num>
  <w:num w:numId="5">
    <w:abstractNumId w:val="7"/>
  </w:num>
  <w:num w:numId="6">
    <w:abstractNumId w:val="8"/>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49"/>
    <w:rsid w:val="000A151E"/>
    <w:rsid w:val="000A6AF6"/>
    <w:rsid w:val="000B3D92"/>
    <w:rsid w:val="000C1889"/>
    <w:rsid w:val="0010355F"/>
    <w:rsid w:val="00157043"/>
    <w:rsid w:val="001B1F1B"/>
    <w:rsid w:val="001B2669"/>
    <w:rsid w:val="001E049A"/>
    <w:rsid w:val="001E1F0B"/>
    <w:rsid w:val="00257D43"/>
    <w:rsid w:val="002E732D"/>
    <w:rsid w:val="002F0A14"/>
    <w:rsid w:val="002F7B7C"/>
    <w:rsid w:val="00306354"/>
    <w:rsid w:val="00375BAC"/>
    <w:rsid w:val="0037677D"/>
    <w:rsid w:val="003908D2"/>
    <w:rsid w:val="00393C1C"/>
    <w:rsid w:val="0039659C"/>
    <w:rsid w:val="003A6328"/>
    <w:rsid w:val="003C2F3C"/>
    <w:rsid w:val="003D7378"/>
    <w:rsid w:val="004541BA"/>
    <w:rsid w:val="00474381"/>
    <w:rsid w:val="004A130F"/>
    <w:rsid w:val="004A44E6"/>
    <w:rsid w:val="004B3C3C"/>
    <w:rsid w:val="004B7E62"/>
    <w:rsid w:val="004D3F80"/>
    <w:rsid w:val="004F2A09"/>
    <w:rsid w:val="0051027A"/>
    <w:rsid w:val="00547C68"/>
    <w:rsid w:val="0055029A"/>
    <w:rsid w:val="005862F7"/>
    <w:rsid w:val="005C1BB7"/>
    <w:rsid w:val="005D3C6A"/>
    <w:rsid w:val="00605194"/>
    <w:rsid w:val="006469EF"/>
    <w:rsid w:val="00662647"/>
    <w:rsid w:val="0068262A"/>
    <w:rsid w:val="006D7A36"/>
    <w:rsid w:val="006F1AB4"/>
    <w:rsid w:val="00707540"/>
    <w:rsid w:val="00707B05"/>
    <w:rsid w:val="007100EE"/>
    <w:rsid w:val="0073415E"/>
    <w:rsid w:val="00753493"/>
    <w:rsid w:val="0076218B"/>
    <w:rsid w:val="00770BF5"/>
    <w:rsid w:val="00772B26"/>
    <w:rsid w:val="007917AE"/>
    <w:rsid w:val="007A6103"/>
    <w:rsid w:val="007B41CA"/>
    <w:rsid w:val="00851DE8"/>
    <w:rsid w:val="008532C9"/>
    <w:rsid w:val="00862146"/>
    <w:rsid w:val="008968B6"/>
    <w:rsid w:val="00905E8C"/>
    <w:rsid w:val="00915779"/>
    <w:rsid w:val="00986D44"/>
    <w:rsid w:val="0099228A"/>
    <w:rsid w:val="009C6CD9"/>
    <w:rsid w:val="009E3AA2"/>
    <w:rsid w:val="00A34C74"/>
    <w:rsid w:val="00A83FCE"/>
    <w:rsid w:val="00A97C87"/>
    <w:rsid w:val="00AA59BA"/>
    <w:rsid w:val="00AD051C"/>
    <w:rsid w:val="00AF6515"/>
    <w:rsid w:val="00B02EFD"/>
    <w:rsid w:val="00B0304A"/>
    <w:rsid w:val="00B625A7"/>
    <w:rsid w:val="00B8117D"/>
    <w:rsid w:val="00B933ED"/>
    <w:rsid w:val="00BD1411"/>
    <w:rsid w:val="00C13C8D"/>
    <w:rsid w:val="00C17B4C"/>
    <w:rsid w:val="00C240BC"/>
    <w:rsid w:val="00C63049"/>
    <w:rsid w:val="00C64C81"/>
    <w:rsid w:val="00C67C32"/>
    <w:rsid w:val="00C82D15"/>
    <w:rsid w:val="00CB1496"/>
    <w:rsid w:val="00CE3E9F"/>
    <w:rsid w:val="00CE556C"/>
    <w:rsid w:val="00CE5984"/>
    <w:rsid w:val="00CF04E9"/>
    <w:rsid w:val="00D010D9"/>
    <w:rsid w:val="00D06CFB"/>
    <w:rsid w:val="00D50A54"/>
    <w:rsid w:val="00DD179C"/>
    <w:rsid w:val="00DE20E1"/>
    <w:rsid w:val="00E069A2"/>
    <w:rsid w:val="00E249F4"/>
    <w:rsid w:val="00E66735"/>
    <w:rsid w:val="00F03233"/>
    <w:rsid w:val="00F5255D"/>
    <w:rsid w:val="00F83E60"/>
    <w:rsid w:val="00F86F3F"/>
    <w:rsid w:val="00FE0A1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5EBD8"/>
  <w15:docId w15:val="{F7AFD7E2-FD23-4BA5-AF44-A970FED2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0A6AF6"/>
    <w:pPr>
      <w:ind w:leftChars="400" w:left="840"/>
    </w:pPr>
  </w:style>
  <w:style w:type="paragraph" w:styleId="a6">
    <w:name w:val="header"/>
    <w:basedOn w:val="a"/>
    <w:link w:val="a7"/>
    <w:uiPriority w:val="99"/>
    <w:unhideWhenUsed/>
    <w:rsid w:val="00AD051C"/>
    <w:pPr>
      <w:tabs>
        <w:tab w:val="center" w:pos="4252"/>
        <w:tab w:val="right" w:pos="8504"/>
      </w:tabs>
      <w:snapToGrid w:val="0"/>
    </w:pPr>
  </w:style>
  <w:style w:type="character" w:customStyle="1" w:styleId="a7">
    <w:name w:val="ヘッダー (文字)"/>
    <w:basedOn w:val="a0"/>
    <w:link w:val="a6"/>
    <w:uiPriority w:val="99"/>
    <w:rsid w:val="00AD051C"/>
  </w:style>
  <w:style w:type="paragraph" w:styleId="a8">
    <w:name w:val="footer"/>
    <w:basedOn w:val="a"/>
    <w:link w:val="a9"/>
    <w:uiPriority w:val="99"/>
    <w:unhideWhenUsed/>
    <w:rsid w:val="00AD051C"/>
    <w:pPr>
      <w:tabs>
        <w:tab w:val="center" w:pos="4252"/>
        <w:tab w:val="right" w:pos="8504"/>
      </w:tabs>
      <w:snapToGrid w:val="0"/>
    </w:pPr>
  </w:style>
  <w:style w:type="character" w:customStyle="1" w:styleId="a9">
    <w:name w:val="フッター (文字)"/>
    <w:basedOn w:val="a0"/>
    <w:link w:val="a8"/>
    <w:uiPriority w:val="99"/>
    <w:rsid w:val="00AD051C"/>
  </w:style>
  <w:style w:type="paragraph" w:styleId="aa">
    <w:name w:val="Balloon Text"/>
    <w:basedOn w:val="a"/>
    <w:link w:val="ab"/>
    <w:uiPriority w:val="99"/>
    <w:semiHidden/>
    <w:unhideWhenUsed/>
    <w:rsid w:val="004A13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1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EA66-B4F2-4846-A172-59DAF86E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2969</Words>
  <Characters>129</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6</cp:revision>
  <dcterms:created xsi:type="dcterms:W3CDTF">2025-04-17T23:52:00Z</dcterms:created>
  <dcterms:modified xsi:type="dcterms:W3CDTF">2026-05-22T05:52:00Z</dcterms:modified>
</cp:coreProperties>
</file>